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748A7AB" w14:textId="77777777" w:rsidR="00134C3F" w:rsidRDefault="00134C3F" w:rsidP="006B3624">
      <w:pPr>
        <w:spacing w:before="100" w:beforeAutospacing="1" w:after="100" w:afterAutospacing="1" w:line="40" w:lineRule="atLeast"/>
        <w:jc w:val="center"/>
        <w:rPr>
          <w:rFonts w:cstheme="minorHAnsi"/>
          <w:b/>
        </w:rPr>
      </w:pPr>
      <w:r>
        <w:rPr>
          <w:rFonts w:cstheme="minorHAnsi"/>
          <w:b/>
        </w:rPr>
        <w:t>SBES Demonstrator Policy</w:t>
      </w:r>
    </w:p>
    <w:p w14:paraId="0954EFFD" w14:textId="2CE067D4" w:rsidR="00134C3F" w:rsidRDefault="00134C3F" w:rsidP="006B3624">
      <w:pPr>
        <w:spacing w:before="100" w:beforeAutospacing="1" w:after="100" w:afterAutospacing="1" w:line="40" w:lineRule="atLeast"/>
        <w:jc w:val="both"/>
        <w:rPr>
          <w:rFonts w:cstheme="minorHAnsi"/>
        </w:rPr>
      </w:pPr>
      <w:r>
        <w:rPr>
          <w:rFonts w:cstheme="minorHAnsi"/>
        </w:rPr>
        <w:t>It is the policy of the School of Biology and Environmental Science</w:t>
      </w:r>
      <w:r w:rsidR="006B3624">
        <w:rPr>
          <w:rFonts w:cstheme="minorHAnsi"/>
        </w:rPr>
        <w:t xml:space="preserve"> (SBES)</w:t>
      </w:r>
      <w:r>
        <w:rPr>
          <w:rFonts w:cstheme="minorHAnsi"/>
        </w:rPr>
        <w:t xml:space="preserve"> that all </w:t>
      </w:r>
      <w:r w:rsidR="000229FA">
        <w:rPr>
          <w:rFonts w:cstheme="minorHAnsi"/>
        </w:rPr>
        <w:t xml:space="preserve">postgraduate research </w:t>
      </w:r>
      <w:r>
        <w:rPr>
          <w:rFonts w:cstheme="minorHAnsi"/>
        </w:rPr>
        <w:t>students</w:t>
      </w:r>
      <w:r w:rsidR="000229FA">
        <w:rPr>
          <w:rFonts w:cstheme="minorHAnsi"/>
        </w:rPr>
        <w:t xml:space="preserve"> (MSc and PhD)</w:t>
      </w:r>
      <w:r>
        <w:rPr>
          <w:rFonts w:cstheme="minorHAnsi"/>
        </w:rPr>
        <w:t xml:space="preserve"> act as demonstrator </w:t>
      </w:r>
      <w:r w:rsidR="000229FA">
        <w:rPr>
          <w:rFonts w:cstheme="minorHAnsi"/>
        </w:rPr>
        <w:t>in</w:t>
      </w:r>
      <w:r>
        <w:rPr>
          <w:rFonts w:cstheme="minorHAnsi"/>
        </w:rPr>
        <w:t xml:space="preserve"> undergraduate practical classes, for at least one module per </w:t>
      </w:r>
      <w:r w:rsidR="00561D03">
        <w:rPr>
          <w:rFonts w:cstheme="minorHAnsi"/>
        </w:rPr>
        <w:t xml:space="preserve">Autumn and Spring </w:t>
      </w:r>
      <w:r w:rsidR="00402B06">
        <w:rPr>
          <w:rFonts w:cstheme="minorHAnsi"/>
        </w:rPr>
        <w:t>trimester</w:t>
      </w:r>
      <w:r>
        <w:rPr>
          <w:rFonts w:cstheme="minorHAnsi"/>
        </w:rPr>
        <w:t xml:space="preserve"> (unless special circumstances exist)</w:t>
      </w:r>
      <w:r w:rsidR="005B18FD">
        <w:rPr>
          <w:rFonts w:cstheme="minorHAnsi"/>
        </w:rPr>
        <w:t>. Under normal circumstances postgraduate students will be assigned an average of 40 hours</w:t>
      </w:r>
      <w:r w:rsidR="00BE07FA">
        <w:rPr>
          <w:rFonts w:cstheme="minorHAnsi"/>
        </w:rPr>
        <w:t xml:space="preserve"> in </w:t>
      </w:r>
      <w:r w:rsidR="003B14B9">
        <w:rPr>
          <w:rFonts w:cstheme="minorHAnsi"/>
        </w:rPr>
        <w:t xml:space="preserve">each of </w:t>
      </w:r>
      <w:r w:rsidR="00BE07FA">
        <w:rPr>
          <w:rFonts w:cstheme="minorHAnsi"/>
        </w:rPr>
        <w:t xml:space="preserve">the </w:t>
      </w:r>
      <w:r w:rsidR="00561D03">
        <w:rPr>
          <w:rFonts w:cstheme="minorHAnsi"/>
        </w:rPr>
        <w:t>Autumn</w:t>
      </w:r>
      <w:r w:rsidR="00BE07FA">
        <w:rPr>
          <w:rFonts w:cstheme="minorHAnsi"/>
        </w:rPr>
        <w:t xml:space="preserve"> and </w:t>
      </w:r>
      <w:r w:rsidR="00561D03">
        <w:rPr>
          <w:rFonts w:cstheme="minorHAnsi"/>
        </w:rPr>
        <w:t>Spring</w:t>
      </w:r>
      <w:r w:rsidR="00BE07FA">
        <w:rPr>
          <w:rFonts w:cstheme="minorHAnsi"/>
        </w:rPr>
        <w:t xml:space="preserve"> trimester</w:t>
      </w:r>
      <w:r w:rsidR="00402B06">
        <w:rPr>
          <w:rFonts w:cstheme="minorHAnsi"/>
        </w:rPr>
        <w:t>s</w:t>
      </w:r>
      <w:r w:rsidR="00BE07FA">
        <w:rPr>
          <w:rFonts w:cstheme="minorHAnsi"/>
        </w:rPr>
        <w:t xml:space="preserve">. </w:t>
      </w:r>
    </w:p>
    <w:p w14:paraId="1E88A85E" w14:textId="29A0E242" w:rsidR="00527805" w:rsidRDefault="00527805" w:rsidP="006B3624">
      <w:pPr>
        <w:spacing w:before="100" w:beforeAutospacing="1" w:after="100" w:afterAutospacing="1" w:line="40" w:lineRule="atLeast"/>
        <w:jc w:val="both"/>
        <w:rPr>
          <w:rFonts w:cstheme="minorHAnsi"/>
        </w:rPr>
      </w:pPr>
      <w:r>
        <w:rPr>
          <w:rFonts w:cstheme="minorHAnsi"/>
        </w:rPr>
        <w:t xml:space="preserve">In general, the first priority for demonstrating is given to research students registered to SBES degrees. </w:t>
      </w:r>
      <w:r w:rsidR="000369D8">
        <w:rPr>
          <w:rFonts w:cstheme="minorHAnsi"/>
        </w:rPr>
        <w:t xml:space="preserve">Consideration is also given </w:t>
      </w:r>
      <w:r w:rsidR="00D94C20">
        <w:rPr>
          <w:rFonts w:cstheme="minorHAnsi"/>
        </w:rPr>
        <w:t xml:space="preserve">to </w:t>
      </w:r>
      <w:r w:rsidR="000369D8">
        <w:rPr>
          <w:rFonts w:cstheme="minorHAnsi"/>
        </w:rPr>
        <w:t>PhD students outside of SBES but registered to degrees in other UCD Schools, taught MSc students (current and graduated), graduate students from SBES BSc degrees</w:t>
      </w:r>
      <w:r w:rsidR="00BE07FA">
        <w:rPr>
          <w:rFonts w:cstheme="minorHAnsi"/>
        </w:rPr>
        <w:t xml:space="preserve"> and current final year students</w:t>
      </w:r>
      <w:r w:rsidR="000369D8">
        <w:rPr>
          <w:rFonts w:cstheme="minorHAnsi"/>
        </w:rPr>
        <w:t>.</w:t>
      </w:r>
    </w:p>
    <w:p w14:paraId="04BCAF05" w14:textId="5AFEC922" w:rsidR="000369D8" w:rsidRDefault="000369D8" w:rsidP="000369D8">
      <w:pPr>
        <w:spacing w:before="100" w:beforeAutospacing="1" w:after="100" w:afterAutospacing="1" w:line="40" w:lineRule="atLeast"/>
        <w:jc w:val="both"/>
        <w:rPr>
          <w:rFonts w:cstheme="minorHAnsi"/>
        </w:rPr>
      </w:pPr>
      <w:r>
        <w:rPr>
          <w:rFonts w:cstheme="minorHAnsi"/>
        </w:rPr>
        <w:t>Demonstrators should, except in exceptional circumstances, and as outlined above, be registered students. UCD permits registered students to work up to a maximum number of 9 hours per week as agreed with the Head of School</w:t>
      </w:r>
      <w:r w:rsidR="00402B06">
        <w:rPr>
          <w:rFonts w:cstheme="minorHAnsi"/>
        </w:rPr>
        <w:t>, and as per University policy.</w:t>
      </w:r>
      <w:r>
        <w:rPr>
          <w:rFonts w:cstheme="minorHAnsi"/>
        </w:rPr>
        <w:t xml:space="preserve"> </w:t>
      </w:r>
      <w:r w:rsidR="00402B06">
        <w:rPr>
          <w:rFonts w:cstheme="minorHAnsi"/>
        </w:rPr>
        <w:t>If the demonstrator is a currently registered Research MSc or PhD student it is their responsibility to make their supervisor aware of their demonstrating load</w:t>
      </w:r>
      <w:r w:rsidR="00561D03">
        <w:rPr>
          <w:rFonts w:cstheme="minorHAnsi"/>
        </w:rPr>
        <w:t>, and seek their approval.</w:t>
      </w:r>
    </w:p>
    <w:p w14:paraId="3F03BD62" w14:textId="77777777" w:rsidR="003472F8" w:rsidRDefault="003472F8" w:rsidP="003472F8">
      <w:pPr>
        <w:spacing w:before="100" w:beforeAutospacing="1" w:after="100" w:afterAutospacing="1" w:line="40" w:lineRule="atLeast"/>
        <w:jc w:val="both"/>
        <w:rPr>
          <w:rFonts w:cstheme="minorHAnsi"/>
        </w:rPr>
      </w:pPr>
      <w:r>
        <w:rPr>
          <w:rFonts w:cstheme="minorHAnsi"/>
        </w:rPr>
        <w:t xml:space="preserve">Non-EEA registered students require a valid Irish Residence Permit (IRP) card before a contract can be processed. These students are restricted by law to working a maximum a 20 hours per week without a valid Work Permit. </w:t>
      </w:r>
    </w:p>
    <w:p w14:paraId="1A877E7A" w14:textId="2F38A01D" w:rsidR="00134C3F" w:rsidRDefault="00134C3F" w:rsidP="006B3624">
      <w:pPr>
        <w:spacing w:before="100" w:beforeAutospacing="1" w:after="100" w:afterAutospacing="1" w:line="40" w:lineRule="atLeast"/>
        <w:jc w:val="both"/>
        <w:rPr>
          <w:rFonts w:cstheme="minorHAnsi"/>
        </w:rPr>
      </w:pPr>
      <w:r>
        <w:rPr>
          <w:rFonts w:cstheme="minorHAnsi"/>
        </w:rPr>
        <w:t>Demonstrators should ensure that they approach demonstrating in a professional manner and are properly prepared for the contact hours they teach. Where applicable demonstrators are responsible for collecting and collating all their grades and must forward these to the module coordinator in a timely manner.</w:t>
      </w:r>
    </w:p>
    <w:p w14:paraId="541568CF" w14:textId="77777777" w:rsidR="00D94C20" w:rsidRDefault="00D94C20" w:rsidP="00D94C20">
      <w:pPr>
        <w:spacing w:before="100" w:beforeAutospacing="1" w:after="100" w:afterAutospacing="1" w:line="40" w:lineRule="atLeast"/>
        <w:jc w:val="both"/>
        <w:rPr>
          <w:rFonts w:cstheme="minorHAnsi"/>
        </w:rPr>
      </w:pPr>
      <w:r>
        <w:rPr>
          <w:rFonts w:cstheme="minorHAnsi"/>
        </w:rPr>
        <w:t>As part of their role, all demonstrators are responsible for ensuring that their students leave the lab clean and tidy. It is also their responsibility to understand and be familiar with the lab content. They must also actively engage with students and deal with their queries. Senior demonstrators may be expected to give pre-practical talks. All demonstrators must conform to the Health and Safety regulations that are associated with SBES and UCD.</w:t>
      </w:r>
    </w:p>
    <w:p w14:paraId="63F54C88" w14:textId="2B12C86B" w:rsidR="00F821FE" w:rsidRDefault="00F821FE" w:rsidP="006B3624">
      <w:pPr>
        <w:spacing w:before="100" w:beforeAutospacing="1" w:after="100" w:afterAutospacing="1" w:line="40" w:lineRule="atLeast"/>
        <w:jc w:val="both"/>
        <w:rPr>
          <w:rFonts w:cstheme="minorHAnsi"/>
        </w:rPr>
      </w:pPr>
      <w:r>
        <w:rPr>
          <w:rFonts w:cstheme="minorHAnsi"/>
        </w:rPr>
        <w:t>Some module</w:t>
      </w:r>
      <w:r w:rsidR="000369D8">
        <w:rPr>
          <w:rFonts w:cstheme="minorHAnsi"/>
        </w:rPr>
        <w:t>s</w:t>
      </w:r>
      <w:r>
        <w:rPr>
          <w:rFonts w:cstheme="minorHAnsi"/>
        </w:rPr>
        <w:t xml:space="preserve"> may require demonstrators to teach outside the timetabled hours. It is the duty of the demonstrator to fulfil these for which they will be paid accordingly</w:t>
      </w:r>
      <w:r w:rsidR="00D94C20">
        <w:rPr>
          <w:rFonts w:cstheme="minorHAnsi"/>
        </w:rPr>
        <w:t>.</w:t>
      </w:r>
    </w:p>
    <w:p w14:paraId="6CB7A50C" w14:textId="2FB26E66" w:rsidR="00134C3F" w:rsidRPr="005B18FD" w:rsidRDefault="005B18FD" w:rsidP="006B3624">
      <w:pPr>
        <w:spacing w:before="100" w:beforeAutospacing="1" w:after="100" w:afterAutospacing="1" w:line="40" w:lineRule="atLeast"/>
        <w:jc w:val="both"/>
        <w:rPr>
          <w:rFonts w:cstheme="minorHAnsi"/>
        </w:rPr>
      </w:pPr>
      <w:r w:rsidRPr="005B18FD">
        <w:rPr>
          <w:rFonts w:cstheme="minorHAnsi"/>
        </w:rPr>
        <w:t>All demonstrators are r</w:t>
      </w:r>
      <w:r w:rsidR="00134C3F" w:rsidRPr="005B18FD">
        <w:rPr>
          <w:rFonts w:cstheme="minorHAnsi"/>
        </w:rPr>
        <w:t>equired to attend</w:t>
      </w:r>
      <w:r w:rsidRPr="005B18FD">
        <w:rPr>
          <w:rFonts w:cstheme="minorHAnsi"/>
        </w:rPr>
        <w:t xml:space="preserve"> the</w:t>
      </w:r>
      <w:r w:rsidR="000B5EF6">
        <w:rPr>
          <w:rFonts w:cstheme="minorHAnsi"/>
        </w:rPr>
        <w:t xml:space="preserve"> relevant</w:t>
      </w:r>
      <w:r w:rsidR="00134C3F" w:rsidRPr="005B18FD">
        <w:rPr>
          <w:rFonts w:cstheme="minorHAnsi"/>
        </w:rPr>
        <w:t xml:space="preserve"> induction meeting.</w:t>
      </w:r>
      <w:r w:rsidR="004E02DA">
        <w:rPr>
          <w:rFonts w:cstheme="minorHAnsi"/>
        </w:rPr>
        <w:t xml:space="preserve"> </w:t>
      </w:r>
      <w:r w:rsidR="000B5EF6">
        <w:rPr>
          <w:rFonts w:cstheme="minorHAnsi"/>
        </w:rPr>
        <w:t xml:space="preserve">Where induction meetings are arranged, a sign-off sheet / GDPR compliance form may be required to be signed. </w:t>
      </w:r>
    </w:p>
    <w:p w14:paraId="38E52E33" w14:textId="0E9E5AF3" w:rsidR="00E60C4E" w:rsidRDefault="00623ACF" w:rsidP="006B3624">
      <w:pPr>
        <w:spacing w:before="100" w:beforeAutospacing="1" w:after="100" w:afterAutospacing="1" w:line="40" w:lineRule="atLeast"/>
        <w:jc w:val="both"/>
        <w:rPr>
          <w:rFonts w:cstheme="minorHAnsi"/>
        </w:rPr>
      </w:pPr>
      <w:r w:rsidRPr="00DF4252">
        <w:rPr>
          <w:rFonts w:cstheme="minorHAnsi"/>
        </w:rPr>
        <w:t xml:space="preserve">Due to the Health and Safety </w:t>
      </w:r>
      <w:r w:rsidR="000369D8">
        <w:rPr>
          <w:rFonts w:cstheme="minorHAnsi"/>
        </w:rPr>
        <w:t>considerations, if a demonstrator is pregnant</w:t>
      </w:r>
      <w:r w:rsidRPr="00DF4252">
        <w:rPr>
          <w:rFonts w:cstheme="minorHAnsi"/>
        </w:rPr>
        <w:t xml:space="preserve"> they need to let the module coordinator know. This </w:t>
      </w:r>
      <w:r w:rsidR="000369D8">
        <w:rPr>
          <w:rFonts w:cstheme="minorHAnsi"/>
        </w:rPr>
        <w:t xml:space="preserve">information </w:t>
      </w:r>
      <w:r w:rsidRPr="00DF4252">
        <w:rPr>
          <w:rFonts w:cstheme="minorHAnsi"/>
        </w:rPr>
        <w:t>will be kept in the strictness confidence.</w:t>
      </w:r>
    </w:p>
    <w:p w14:paraId="7EBDF011" w14:textId="3D108EB9" w:rsidR="00134C3F" w:rsidRDefault="00134C3F" w:rsidP="006B3624">
      <w:pPr>
        <w:spacing w:before="100" w:beforeAutospacing="1" w:after="100" w:afterAutospacing="1" w:line="40" w:lineRule="atLeast"/>
        <w:jc w:val="both"/>
        <w:rPr>
          <w:rFonts w:cstheme="minorHAnsi"/>
        </w:rPr>
      </w:pPr>
      <w:r>
        <w:rPr>
          <w:rFonts w:cstheme="minorHAnsi"/>
        </w:rPr>
        <w:t xml:space="preserve">The demonstrating rota is organised by Rachael Reenan and circulated by email at the start of each </w:t>
      </w:r>
      <w:r w:rsidR="009B2E69">
        <w:rPr>
          <w:rFonts w:cstheme="minorHAnsi"/>
        </w:rPr>
        <w:t>trimester</w:t>
      </w:r>
      <w:r>
        <w:rPr>
          <w:rFonts w:cstheme="minorHAnsi"/>
        </w:rPr>
        <w:t xml:space="preserve">. </w:t>
      </w:r>
      <w:r w:rsidRPr="00DA75C4">
        <w:rPr>
          <w:rFonts w:cstheme="minorHAnsi"/>
        </w:rPr>
        <w:t>On receipt on</w:t>
      </w:r>
      <w:r w:rsidR="00DA75C4" w:rsidRPr="00DA75C4">
        <w:rPr>
          <w:rFonts w:cstheme="minorHAnsi"/>
        </w:rPr>
        <w:t xml:space="preserve"> this</w:t>
      </w:r>
      <w:r w:rsidRPr="00DA75C4">
        <w:rPr>
          <w:rFonts w:cstheme="minorHAnsi"/>
        </w:rPr>
        <w:t xml:space="preserve"> email</w:t>
      </w:r>
      <w:r w:rsidR="00DA75C4">
        <w:rPr>
          <w:rFonts w:cstheme="minorHAnsi"/>
        </w:rPr>
        <w:t>,</w:t>
      </w:r>
      <w:r w:rsidR="00DA75C4" w:rsidRPr="00DA75C4">
        <w:rPr>
          <w:rFonts w:cstheme="minorHAnsi"/>
        </w:rPr>
        <w:t xml:space="preserve"> all demonstrators have</w:t>
      </w:r>
      <w:r w:rsidRPr="00DA75C4">
        <w:rPr>
          <w:rFonts w:cstheme="minorHAnsi"/>
        </w:rPr>
        <w:t xml:space="preserve"> 5 </w:t>
      </w:r>
      <w:r w:rsidR="00DA75C4" w:rsidRPr="00DA75C4">
        <w:rPr>
          <w:rFonts w:cstheme="minorHAnsi"/>
        </w:rPr>
        <w:t xml:space="preserve">working </w:t>
      </w:r>
      <w:r w:rsidRPr="00DA75C4">
        <w:rPr>
          <w:rFonts w:cstheme="minorHAnsi"/>
        </w:rPr>
        <w:t>days to respond.</w:t>
      </w:r>
      <w:r>
        <w:rPr>
          <w:rFonts w:cstheme="minorHAnsi"/>
        </w:rPr>
        <w:t xml:space="preserve"> </w:t>
      </w:r>
      <w:r w:rsidR="007A5B8B">
        <w:rPr>
          <w:rFonts w:cstheme="minorHAnsi"/>
        </w:rPr>
        <w:t>Once</w:t>
      </w:r>
      <w:r>
        <w:rPr>
          <w:rFonts w:cstheme="minorHAnsi"/>
        </w:rPr>
        <w:t xml:space="preserve"> demonstrators are assigned to a class, they should consult the relevant module co-ordinator for further details.</w:t>
      </w:r>
    </w:p>
    <w:p w14:paraId="57AFBCAD" w14:textId="5F49FE97" w:rsidR="00134C3F" w:rsidRDefault="007A5B8B" w:rsidP="006B3624">
      <w:pPr>
        <w:spacing w:before="100" w:beforeAutospacing="1" w:after="100" w:afterAutospacing="1" w:line="40" w:lineRule="atLeast"/>
        <w:jc w:val="both"/>
        <w:rPr>
          <w:rFonts w:cstheme="minorHAnsi"/>
        </w:rPr>
      </w:pPr>
      <w:r>
        <w:rPr>
          <w:rFonts w:cstheme="minorHAnsi"/>
        </w:rPr>
        <w:t>The appointment of d</w:t>
      </w:r>
      <w:r w:rsidR="00134C3F">
        <w:rPr>
          <w:rFonts w:cstheme="minorHAnsi"/>
        </w:rPr>
        <w:t xml:space="preserve">emonstrators is made on an annual basis and may be renewable annually for a period of up to 4 years. The Head of School must ensure that a demonstrator contract is completed </w:t>
      </w:r>
      <w:r w:rsidR="00134C3F">
        <w:rPr>
          <w:rFonts w:cstheme="minorHAnsi"/>
        </w:rPr>
        <w:lastRenderedPageBreak/>
        <w:t xml:space="preserve">and signed by the appropriate parties, and submitted to UCD HR. An </w:t>
      </w:r>
      <w:r w:rsidR="00134C3F" w:rsidRPr="007A5B8B">
        <w:rPr>
          <w:rFonts w:cstheme="minorHAnsi"/>
          <w:i/>
        </w:rPr>
        <w:t xml:space="preserve">Exception Approval </w:t>
      </w:r>
      <w:r w:rsidR="002A0CFD" w:rsidRPr="002A0CFD">
        <w:rPr>
          <w:rFonts w:cstheme="minorHAnsi"/>
        </w:rPr>
        <w:t>form</w:t>
      </w:r>
      <w:r w:rsidR="002A0CFD">
        <w:rPr>
          <w:rFonts w:cstheme="minorHAnsi"/>
          <w:i/>
        </w:rPr>
        <w:t xml:space="preserve"> </w:t>
      </w:r>
      <w:r w:rsidR="00134C3F">
        <w:rPr>
          <w:rFonts w:cstheme="minorHAnsi"/>
        </w:rPr>
        <w:t xml:space="preserve">must be completed and authorised by the Head of School/Unit in the following circumstances: </w:t>
      </w:r>
    </w:p>
    <w:p w14:paraId="0BE62679" w14:textId="77777777" w:rsidR="00134C3F" w:rsidRDefault="00134C3F" w:rsidP="007A5B8B">
      <w:pPr>
        <w:spacing w:before="100" w:beforeAutospacing="1" w:after="100" w:afterAutospacing="1" w:line="40" w:lineRule="atLeast"/>
        <w:ind w:firstLine="720"/>
        <w:jc w:val="both"/>
        <w:rPr>
          <w:rFonts w:cstheme="minorHAnsi"/>
        </w:rPr>
      </w:pPr>
      <w:r>
        <w:rPr>
          <w:rFonts w:cstheme="minorHAnsi"/>
        </w:rPr>
        <w:t xml:space="preserve">- Where the tutor/demonstrator is not a registered student </w:t>
      </w:r>
    </w:p>
    <w:p w14:paraId="040A4811" w14:textId="00C56E9A" w:rsidR="00C21189" w:rsidRDefault="00134C3F" w:rsidP="007A5B8B">
      <w:pPr>
        <w:spacing w:before="100" w:beforeAutospacing="1" w:after="100" w:afterAutospacing="1" w:line="40" w:lineRule="atLeast"/>
        <w:ind w:left="720"/>
        <w:jc w:val="both"/>
        <w:rPr>
          <w:rFonts w:cstheme="minorHAnsi"/>
        </w:rPr>
      </w:pPr>
      <w:r>
        <w:rPr>
          <w:rFonts w:cstheme="minorHAnsi"/>
        </w:rPr>
        <w:t xml:space="preserve">- If it is intended that the tutor/demonstrator works more than the maximum 9 hours allowed by this contract </w:t>
      </w:r>
    </w:p>
    <w:p w14:paraId="16B71C9D" w14:textId="57F7FA4B" w:rsidR="007A5B8B" w:rsidRDefault="00134C3F" w:rsidP="006B3624">
      <w:pPr>
        <w:spacing w:before="100" w:beforeAutospacing="1" w:after="100" w:afterAutospacing="1" w:line="40" w:lineRule="atLeast"/>
        <w:jc w:val="both"/>
        <w:rPr>
          <w:rFonts w:cstheme="minorHAnsi"/>
        </w:rPr>
      </w:pPr>
      <w:r>
        <w:rPr>
          <w:rFonts w:cstheme="minorHAnsi"/>
        </w:rPr>
        <w:t xml:space="preserve">An </w:t>
      </w:r>
      <w:r w:rsidRPr="007A5B8B">
        <w:rPr>
          <w:rFonts w:cstheme="minorHAnsi"/>
          <w:i/>
        </w:rPr>
        <w:t>Additional Duties Approval</w:t>
      </w:r>
      <w:r>
        <w:rPr>
          <w:rFonts w:cstheme="minorHAnsi"/>
        </w:rPr>
        <w:t xml:space="preserve"> </w:t>
      </w:r>
      <w:r w:rsidR="002A0CFD">
        <w:rPr>
          <w:rFonts w:cstheme="minorHAnsi"/>
        </w:rPr>
        <w:t xml:space="preserve">form </w:t>
      </w:r>
      <w:r>
        <w:rPr>
          <w:rFonts w:cstheme="minorHAnsi"/>
        </w:rPr>
        <w:t>must be completed and a</w:t>
      </w:r>
      <w:r w:rsidR="007A5B8B">
        <w:rPr>
          <w:rFonts w:cstheme="minorHAnsi"/>
        </w:rPr>
        <w:t>uthorised by the Head of School</w:t>
      </w:r>
      <w:r>
        <w:rPr>
          <w:rFonts w:cstheme="minorHAnsi"/>
        </w:rPr>
        <w:t xml:space="preserve"> in the following circumstances: </w:t>
      </w:r>
    </w:p>
    <w:p w14:paraId="6C8C79CC" w14:textId="74DFCA8F" w:rsidR="00134C3F" w:rsidRPr="007A5B8B" w:rsidRDefault="00134C3F" w:rsidP="007A5B8B">
      <w:pPr>
        <w:pStyle w:val="ListParagraph"/>
        <w:numPr>
          <w:ilvl w:val="0"/>
          <w:numId w:val="6"/>
        </w:numPr>
        <w:spacing w:before="100" w:beforeAutospacing="1" w:after="100" w:afterAutospacing="1" w:line="40" w:lineRule="atLeast"/>
        <w:jc w:val="both"/>
        <w:rPr>
          <w:rFonts w:cstheme="minorHAnsi"/>
        </w:rPr>
      </w:pPr>
      <w:r w:rsidRPr="007A5B8B">
        <w:rPr>
          <w:rFonts w:cstheme="minorHAnsi"/>
        </w:rPr>
        <w:t xml:space="preserve">If a demonstrator is already working in another capacity in his/her own </w:t>
      </w:r>
      <w:r w:rsidR="007A5B8B">
        <w:rPr>
          <w:rFonts w:cstheme="minorHAnsi"/>
        </w:rPr>
        <w:t>S</w:t>
      </w:r>
      <w:r w:rsidRPr="007A5B8B">
        <w:rPr>
          <w:rFonts w:cstheme="minorHAnsi"/>
        </w:rPr>
        <w:t xml:space="preserve">chool or another </w:t>
      </w:r>
      <w:r w:rsidR="007A5B8B">
        <w:rPr>
          <w:rFonts w:cstheme="minorHAnsi"/>
        </w:rPr>
        <w:t>S</w:t>
      </w:r>
      <w:r w:rsidRPr="007A5B8B">
        <w:rPr>
          <w:rFonts w:cstheme="minorHAnsi"/>
        </w:rPr>
        <w:t>chool on a full-time basis, the approval of his/her primary Head of School is required to ensure that the appointment as demonstrator does not inter</w:t>
      </w:r>
      <w:r w:rsidR="00C94CFF">
        <w:rPr>
          <w:rFonts w:cstheme="minorHAnsi"/>
        </w:rPr>
        <w:t>fere with his/her normal duties</w:t>
      </w:r>
    </w:p>
    <w:p w14:paraId="6429813E" w14:textId="22375376" w:rsidR="00134C3F" w:rsidRDefault="00134C3F" w:rsidP="006B3624">
      <w:pPr>
        <w:spacing w:before="100" w:beforeAutospacing="1" w:after="100" w:afterAutospacing="1" w:line="40" w:lineRule="atLeast"/>
        <w:jc w:val="both"/>
        <w:rPr>
          <w:rFonts w:cstheme="minorHAnsi"/>
        </w:rPr>
      </w:pPr>
      <w:r>
        <w:rPr>
          <w:rFonts w:cstheme="minorHAnsi"/>
        </w:rPr>
        <w:t>The Organisation of Working Time Act 1997 limits the maximum average working week to 48 hours. The maximum c</w:t>
      </w:r>
      <w:r w:rsidR="00561D03">
        <w:rPr>
          <w:rFonts w:cstheme="minorHAnsi"/>
        </w:rPr>
        <w:t>umulative time per week that a d</w:t>
      </w:r>
      <w:r>
        <w:rPr>
          <w:rFonts w:cstheme="minorHAnsi"/>
        </w:rPr>
        <w:t>emonstrator may work in any combination of employment is 48 hours. Weekly working time can be averaged over a 4-month reference period. Payment will not be made for claimed hours unless a signed Contract has been received by UCD Human Resources. If a demonstrator works for more than one School, a contract is required from each School. Demonstrators are liable for Pay Related Social Insurance, and must provide a PPS number. Payment may be withheld if a PPS number has not been supplied with the contract. All claims must be made within one month of the date on which the work was completed. It is the responsibility of the Head of School to ensure that all documentation is completed accurately before authorising. All incomplete documentation will be returned to the appropriate School.</w:t>
      </w:r>
    </w:p>
    <w:p w14:paraId="07DD8091" w14:textId="77777777" w:rsidR="003472F8" w:rsidRDefault="003472F8" w:rsidP="003472F8">
      <w:pPr>
        <w:spacing w:before="100" w:beforeAutospacing="1" w:after="100" w:afterAutospacing="1" w:line="40" w:lineRule="atLeast"/>
        <w:jc w:val="both"/>
        <w:rPr>
          <w:rFonts w:cstheme="minorHAnsi"/>
        </w:rPr>
      </w:pPr>
      <w:r>
        <w:rPr>
          <w:rFonts w:cstheme="minorHAnsi"/>
        </w:rPr>
        <w:t xml:space="preserve">Non-EEA registered students should provide a photocopy of their </w:t>
      </w:r>
      <w:r w:rsidRPr="003D4A68">
        <w:rPr>
          <w:rFonts w:cstheme="minorHAnsi"/>
        </w:rPr>
        <w:t>Irish Residence Permit (IRP), a copy of which needs to be scanned and uploaded to their hourly paid set up form online</w:t>
      </w:r>
      <w:r>
        <w:rPr>
          <w:rFonts w:cstheme="minorHAnsi"/>
        </w:rPr>
        <w:t xml:space="preserve">, prior to commencing employment. It is an offence to employ a non-EEA national without the correct immigration documentation. Payment is made on an hourly basis as per the approved rates of pay for demonstrators. Holiday entitlement is calculated on the basis of 8% of hours worked. </w:t>
      </w:r>
    </w:p>
    <w:p w14:paraId="43BE598B" w14:textId="77777777" w:rsidR="00134C3F" w:rsidRDefault="00134C3F" w:rsidP="006B3624">
      <w:pPr>
        <w:spacing w:before="100" w:beforeAutospacing="1" w:after="100" w:afterAutospacing="1" w:line="40" w:lineRule="atLeast"/>
        <w:jc w:val="both"/>
        <w:rPr>
          <w:rFonts w:cstheme="minorHAnsi"/>
        </w:rPr>
      </w:pPr>
      <w:r>
        <w:rPr>
          <w:rFonts w:cstheme="minorHAnsi"/>
        </w:rPr>
        <w:t>Demonstrators may not offer, or be involved in, the presentation of commercial grinds within the University.</w:t>
      </w:r>
    </w:p>
    <w:p w14:paraId="34743DC5" w14:textId="1496AF97" w:rsidR="000369D8" w:rsidRDefault="000369D8" w:rsidP="000369D8">
      <w:pPr>
        <w:spacing w:before="100" w:beforeAutospacing="1" w:after="100" w:afterAutospacing="1" w:line="40" w:lineRule="atLeast"/>
        <w:jc w:val="both"/>
        <w:rPr>
          <w:rFonts w:cstheme="minorHAnsi"/>
        </w:rPr>
      </w:pPr>
      <w:r>
        <w:rPr>
          <w:rFonts w:cstheme="minorHAnsi"/>
        </w:rPr>
        <w:t xml:space="preserve">SBES is committed to a culture of mindfulness, dignity &amp; respect. </w:t>
      </w:r>
      <w:r w:rsidR="00675484">
        <w:rPr>
          <w:rFonts w:cstheme="minorHAnsi"/>
        </w:rPr>
        <w:t>The</w:t>
      </w:r>
      <w:r>
        <w:rPr>
          <w:rFonts w:cstheme="minorHAnsi"/>
        </w:rPr>
        <w:t xml:space="preserve"> </w:t>
      </w:r>
      <w:r w:rsidR="00675484">
        <w:rPr>
          <w:rFonts w:cstheme="minorHAnsi"/>
        </w:rPr>
        <w:t>U</w:t>
      </w:r>
      <w:r>
        <w:rPr>
          <w:rFonts w:cstheme="minorHAnsi"/>
        </w:rPr>
        <w:t xml:space="preserve">niversity policy </w:t>
      </w:r>
      <w:r w:rsidR="00675484">
        <w:rPr>
          <w:rFonts w:cstheme="minorHAnsi"/>
        </w:rPr>
        <w:t>can be found here:</w:t>
      </w:r>
      <w:r>
        <w:rPr>
          <w:rFonts w:cstheme="minorHAnsi"/>
        </w:rPr>
        <w:t xml:space="preserve"> </w:t>
      </w:r>
      <w:hyperlink r:id="rId7" w:history="1">
        <w:r w:rsidRPr="0048502C">
          <w:rPr>
            <w:rStyle w:val="Hyperlink"/>
            <w:rFonts w:cstheme="minorHAnsi"/>
          </w:rPr>
          <w:t>https://www.ucd.ie/t4cms/D&amp;R%20Policy%20For%20UMT.pdf</w:t>
        </w:r>
      </w:hyperlink>
      <w:r>
        <w:rPr>
          <w:rFonts w:cstheme="minorHAnsi"/>
        </w:rPr>
        <w:t xml:space="preserve"> </w:t>
      </w:r>
    </w:p>
    <w:p w14:paraId="6A726D47" w14:textId="7A83EE92" w:rsidR="000369D8" w:rsidRDefault="000369D8" w:rsidP="000369D8">
      <w:pPr>
        <w:spacing w:before="100" w:beforeAutospacing="1" w:after="100" w:afterAutospacing="1" w:line="40" w:lineRule="atLeast"/>
        <w:jc w:val="both"/>
        <w:rPr>
          <w:rFonts w:cstheme="minorHAnsi"/>
        </w:rPr>
      </w:pPr>
      <w:r>
        <w:rPr>
          <w:rFonts w:cstheme="minorHAnsi"/>
        </w:rPr>
        <w:t xml:space="preserve">Any demonstrator in breach of this will </w:t>
      </w:r>
      <w:r w:rsidR="00C94CFF">
        <w:rPr>
          <w:rFonts w:cstheme="minorHAnsi"/>
        </w:rPr>
        <w:t>have their demonstrator contract</w:t>
      </w:r>
      <w:r>
        <w:rPr>
          <w:rFonts w:cstheme="minorHAnsi"/>
        </w:rPr>
        <w:t xml:space="preserve"> terminated. SBES has no tolerance for bullying or harassment.</w:t>
      </w:r>
    </w:p>
    <w:p w14:paraId="4A5FE5D3" w14:textId="38E7DE73" w:rsidR="00BA49D7" w:rsidRDefault="00BA49D7" w:rsidP="000369D8">
      <w:pPr>
        <w:widowControl w:val="0"/>
        <w:overflowPunct w:val="0"/>
        <w:autoSpaceDE w:val="0"/>
        <w:autoSpaceDN w:val="0"/>
        <w:adjustRightInd w:val="0"/>
        <w:spacing w:before="100" w:beforeAutospacing="1" w:after="100" w:afterAutospacing="1" w:line="40" w:lineRule="atLeast"/>
        <w:ind w:right="20"/>
        <w:jc w:val="both"/>
        <w:rPr>
          <w:rFonts w:cstheme="minorHAnsi"/>
        </w:rPr>
      </w:pPr>
      <w:r w:rsidRPr="00BA49D7">
        <w:rPr>
          <w:rFonts w:cstheme="minorHAnsi"/>
        </w:rPr>
        <w:t>In general, S</w:t>
      </w:r>
      <w:r>
        <w:rPr>
          <w:rFonts w:cstheme="minorHAnsi"/>
        </w:rPr>
        <w:t>BES</w:t>
      </w:r>
      <w:r w:rsidRPr="00BA49D7">
        <w:rPr>
          <w:rFonts w:cstheme="minorHAnsi"/>
        </w:rPr>
        <w:t xml:space="preserve"> will pay demonstrators 1h extra for each practical session in specific modules to take account of the time needed to grade lab reports</w:t>
      </w:r>
      <w:r>
        <w:rPr>
          <w:rFonts w:cstheme="minorHAnsi"/>
        </w:rPr>
        <w:t xml:space="preserve"> in said modules</w:t>
      </w:r>
      <w:r w:rsidRPr="00BA49D7">
        <w:rPr>
          <w:rFonts w:cstheme="minorHAnsi"/>
        </w:rPr>
        <w:t xml:space="preserve">. For full details of the modules that demonstrators can claim additional payment, please see the SBES practical guidelines document. </w:t>
      </w:r>
      <w:r>
        <w:rPr>
          <w:rFonts w:cstheme="minorHAnsi"/>
        </w:rPr>
        <w:t>These modules are subject to change.</w:t>
      </w:r>
    </w:p>
    <w:p w14:paraId="567CB21C" w14:textId="44C811CE" w:rsidR="000369D8" w:rsidRDefault="000369D8" w:rsidP="000369D8">
      <w:pPr>
        <w:widowControl w:val="0"/>
        <w:overflowPunct w:val="0"/>
        <w:autoSpaceDE w:val="0"/>
        <w:autoSpaceDN w:val="0"/>
        <w:adjustRightInd w:val="0"/>
        <w:spacing w:before="100" w:beforeAutospacing="1" w:after="100" w:afterAutospacing="1" w:line="40" w:lineRule="atLeast"/>
        <w:ind w:right="20"/>
        <w:jc w:val="both"/>
        <w:rPr>
          <w:rFonts w:cstheme="minorHAnsi"/>
        </w:rPr>
      </w:pPr>
      <w:r>
        <w:rPr>
          <w:rFonts w:cstheme="minorHAnsi"/>
        </w:rPr>
        <w:t xml:space="preserve">To receive payment for demonstrating, the demonstrator must complete an </w:t>
      </w:r>
      <w:r w:rsidRPr="00C94CFF">
        <w:rPr>
          <w:rFonts w:cstheme="minorHAnsi"/>
          <w:i/>
        </w:rPr>
        <w:t>Hourly Paid Set Up Authorisation Form</w:t>
      </w:r>
      <w:r>
        <w:rPr>
          <w:rFonts w:cstheme="minorHAnsi"/>
        </w:rPr>
        <w:t xml:space="preserve"> at the beginning of each academic year (</w:t>
      </w:r>
      <w:r w:rsidR="00C94CFF">
        <w:rPr>
          <w:rFonts w:cstheme="minorHAnsi"/>
        </w:rPr>
        <w:t>c</w:t>
      </w:r>
      <w:r>
        <w:rPr>
          <w:rFonts w:cstheme="minorHAnsi"/>
        </w:rPr>
        <w:t xml:space="preserve">irculated by the School’s Finance Administrator, Gillian Moran). They must subsequently complete an </w:t>
      </w:r>
      <w:r w:rsidRPr="00C94CFF">
        <w:rPr>
          <w:rFonts w:cstheme="minorHAnsi"/>
          <w:i/>
        </w:rPr>
        <w:t>Online Timesheet</w:t>
      </w:r>
      <w:r>
        <w:rPr>
          <w:rFonts w:cstheme="minorHAnsi"/>
        </w:rPr>
        <w:t xml:space="preserve"> each month, </w:t>
      </w:r>
      <w:r>
        <w:rPr>
          <w:rFonts w:cstheme="minorHAnsi"/>
        </w:rPr>
        <w:lastRenderedPageBreak/>
        <w:t xml:space="preserve">by the stipulated deadline in order to receive payment. Further information is available online at </w:t>
      </w:r>
      <w:r>
        <w:rPr>
          <w:rFonts w:cstheme="minorHAnsi"/>
          <w:color w:val="0000FF"/>
          <w:u w:val="single"/>
        </w:rPr>
        <w:t>https://www.ucd.ie/hr/pay/tutorsdemonstrators/</w:t>
      </w:r>
    </w:p>
    <w:p w14:paraId="413C5931" w14:textId="04CD960E" w:rsidR="00C94CFF" w:rsidRDefault="00C94CFF" w:rsidP="00C94CFF">
      <w:pPr>
        <w:spacing w:before="100" w:beforeAutospacing="1" w:after="100" w:afterAutospacing="1" w:line="40" w:lineRule="atLeast"/>
        <w:jc w:val="both"/>
        <w:rPr>
          <w:rFonts w:cstheme="minorHAnsi"/>
        </w:rPr>
      </w:pPr>
      <w:r>
        <w:rPr>
          <w:rFonts w:cstheme="minorHAnsi"/>
        </w:rPr>
        <w:t>T</w:t>
      </w:r>
      <w:r w:rsidRPr="005B18FD">
        <w:rPr>
          <w:rFonts w:cstheme="minorHAnsi"/>
        </w:rPr>
        <w:t>he no</w:t>
      </w:r>
      <w:r>
        <w:rPr>
          <w:rFonts w:cstheme="minorHAnsi"/>
        </w:rPr>
        <w:t>tice period for resignation</w:t>
      </w:r>
      <w:r w:rsidR="00F509BB">
        <w:rPr>
          <w:rFonts w:cstheme="minorHAnsi"/>
        </w:rPr>
        <w:t xml:space="preserve"> as a demonstrator</w:t>
      </w:r>
      <w:r>
        <w:rPr>
          <w:rFonts w:cstheme="minorHAnsi"/>
        </w:rPr>
        <w:t xml:space="preserve"> is one</w:t>
      </w:r>
      <w:r w:rsidRPr="005B18FD">
        <w:rPr>
          <w:rFonts w:cstheme="minorHAnsi"/>
        </w:rPr>
        <w:t xml:space="preserve"> week.</w:t>
      </w:r>
    </w:p>
    <w:p w14:paraId="5989EA99" w14:textId="48A5EBFC" w:rsidR="00C94CFF" w:rsidRDefault="00C94CFF" w:rsidP="00C94CFF">
      <w:pPr>
        <w:spacing w:before="100" w:beforeAutospacing="1" w:after="100" w:afterAutospacing="1" w:line="40" w:lineRule="atLeast"/>
        <w:jc w:val="both"/>
        <w:rPr>
          <w:rFonts w:cstheme="minorHAnsi"/>
        </w:rPr>
      </w:pPr>
      <w:r>
        <w:rPr>
          <w:rFonts w:cstheme="minorHAnsi"/>
        </w:rPr>
        <w:t>If the assigned demonstrator is unable to attend a class due to external circumstances, the procedure for arranging cover is as follows:</w:t>
      </w:r>
    </w:p>
    <w:p w14:paraId="1AF9D8A2" w14:textId="1BFEF447" w:rsidR="00C94CFF" w:rsidRDefault="00C94CFF" w:rsidP="00C94CFF">
      <w:pPr>
        <w:spacing w:before="100" w:beforeAutospacing="1" w:after="100" w:afterAutospacing="1" w:line="40" w:lineRule="atLeast"/>
        <w:ind w:firstLine="720"/>
        <w:jc w:val="both"/>
        <w:rPr>
          <w:rFonts w:cstheme="minorHAnsi"/>
        </w:rPr>
      </w:pPr>
      <w:r>
        <w:rPr>
          <w:rFonts w:cstheme="minorHAnsi"/>
        </w:rPr>
        <w:t>- It is the respons</w:t>
      </w:r>
      <w:r w:rsidR="00561D03">
        <w:rPr>
          <w:rFonts w:cstheme="minorHAnsi"/>
        </w:rPr>
        <w:t xml:space="preserve">ibility of that demonstrator to </w:t>
      </w:r>
      <w:r>
        <w:rPr>
          <w:rFonts w:cstheme="minorHAnsi"/>
        </w:rPr>
        <w:t>arrange a replacement demonstrator</w:t>
      </w:r>
    </w:p>
    <w:p w14:paraId="7DF88BA6" w14:textId="4EDEE4AF" w:rsidR="00C94CFF" w:rsidRDefault="00C94CFF" w:rsidP="002037E5">
      <w:pPr>
        <w:spacing w:before="100" w:beforeAutospacing="1" w:after="100" w:afterAutospacing="1" w:line="40" w:lineRule="atLeast"/>
        <w:ind w:left="720"/>
        <w:jc w:val="both"/>
        <w:rPr>
          <w:rFonts w:cstheme="minorHAnsi"/>
        </w:rPr>
      </w:pPr>
      <w:r>
        <w:rPr>
          <w:rFonts w:cstheme="minorHAnsi"/>
        </w:rPr>
        <w:t>-</w:t>
      </w:r>
      <w:r w:rsidR="002037E5">
        <w:rPr>
          <w:rFonts w:cstheme="minorHAnsi"/>
        </w:rPr>
        <w:t xml:space="preserve"> </w:t>
      </w:r>
      <w:r>
        <w:rPr>
          <w:rFonts w:cstheme="minorHAnsi"/>
        </w:rPr>
        <w:t>Cover needs to be arranged by contacting all the demonstrators (not just those demonstrators in the same module) via email</w:t>
      </w:r>
      <w:r w:rsidR="002037E5">
        <w:rPr>
          <w:rFonts w:cstheme="minorHAnsi"/>
        </w:rPr>
        <w:t>,</w:t>
      </w:r>
      <w:r w:rsidR="002A0CFD">
        <w:rPr>
          <w:rFonts w:cstheme="minorHAnsi"/>
        </w:rPr>
        <w:t xml:space="preserve"> </w:t>
      </w:r>
      <w:r>
        <w:rPr>
          <w:rFonts w:cstheme="minorHAnsi"/>
        </w:rPr>
        <w:t>cc’ing both Rachael Re</w:t>
      </w:r>
      <w:r w:rsidR="002037E5">
        <w:rPr>
          <w:rFonts w:cstheme="minorHAnsi"/>
        </w:rPr>
        <w:t>enan and the module coordinator</w:t>
      </w:r>
    </w:p>
    <w:p w14:paraId="4312667A" w14:textId="7D46094F" w:rsidR="00C94CFF" w:rsidRDefault="00C94CFF" w:rsidP="002037E5">
      <w:pPr>
        <w:spacing w:before="100" w:beforeAutospacing="1" w:after="100" w:afterAutospacing="1" w:line="40" w:lineRule="atLeast"/>
        <w:ind w:left="720"/>
        <w:jc w:val="both"/>
        <w:rPr>
          <w:rFonts w:cstheme="minorHAnsi"/>
        </w:rPr>
      </w:pPr>
      <w:r>
        <w:rPr>
          <w:rFonts w:cstheme="minorHAnsi"/>
        </w:rPr>
        <w:t>-</w:t>
      </w:r>
      <w:r w:rsidR="002037E5">
        <w:rPr>
          <w:rFonts w:cstheme="minorHAnsi"/>
        </w:rPr>
        <w:t xml:space="preserve"> </w:t>
      </w:r>
      <w:r>
        <w:rPr>
          <w:rFonts w:cstheme="minorHAnsi"/>
        </w:rPr>
        <w:t>Demonstrator</w:t>
      </w:r>
      <w:r w:rsidR="002037E5">
        <w:rPr>
          <w:rFonts w:cstheme="minorHAnsi"/>
        </w:rPr>
        <w:t>s</w:t>
      </w:r>
      <w:r>
        <w:rPr>
          <w:rFonts w:cstheme="minorHAnsi"/>
        </w:rPr>
        <w:t xml:space="preserve"> who are teaching in third or fourth year module</w:t>
      </w:r>
      <w:r w:rsidR="00432B8E">
        <w:rPr>
          <w:rFonts w:cstheme="minorHAnsi"/>
        </w:rPr>
        <w:t>s</w:t>
      </w:r>
      <w:r>
        <w:rPr>
          <w:rFonts w:cstheme="minorHAnsi"/>
        </w:rPr>
        <w:t xml:space="preserve"> must check with the module coordinator that they are </w:t>
      </w:r>
      <w:r w:rsidR="002A0CFD">
        <w:rPr>
          <w:rFonts w:cstheme="minorHAnsi"/>
        </w:rPr>
        <w:t>satisfied</w:t>
      </w:r>
      <w:r>
        <w:rPr>
          <w:rFonts w:cstheme="minorHAnsi"/>
        </w:rPr>
        <w:t xml:space="preserve"> with the replacement before confirming the details, as these modules ca</w:t>
      </w:r>
      <w:r w:rsidR="002A0CFD">
        <w:rPr>
          <w:rFonts w:cstheme="minorHAnsi"/>
        </w:rPr>
        <w:t>n require specialised knowledge</w:t>
      </w:r>
    </w:p>
    <w:p w14:paraId="33F223DF" w14:textId="62EB4936" w:rsidR="00C94CFF" w:rsidRDefault="00C94CFF" w:rsidP="002037E5">
      <w:pPr>
        <w:spacing w:before="100" w:beforeAutospacing="1" w:after="100" w:afterAutospacing="1" w:line="40" w:lineRule="atLeast"/>
        <w:ind w:left="720"/>
        <w:jc w:val="both"/>
        <w:rPr>
          <w:rFonts w:cstheme="minorHAnsi"/>
        </w:rPr>
      </w:pPr>
      <w:r>
        <w:rPr>
          <w:rFonts w:cstheme="minorHAnsi"/>
        </w:rPr>
        <w:t>-</w:t>
      </w:r>
      <w:r w:rsidR="002A0CFD">
        <w:rPr>
          <w:rFonts w:cstheme="minorHAnsi"/>
        </w:rPr>
        <w:t xml:space="preserve"> </w:t>
      </w:r>
      <w:r>
        <w:rPr>
          <w:rFonts w:cstheme="minorHAnsi"/>
        </w:rPr>
        <w:t xml:space="preserve">Once a demonstrator has arranged cover, they need to let the module coordinator know and pass on any material to the demonstrator that they may need for the lab. If the replacement has not participated in the lab before, it is the demonstrator’s responsibility to </w:t>
      </w:r>
      <w:r w:rsidR="002A0CFD">
        <w:rPr>
          <w:rFonts w:cstheme="minorHAnsi"/>
        </w:rPr>
        <w:t>explain to the cover what is involved</w:t>
      </w:r>
      <w:r w:rsidR="000B5EF6">
        <w:rPr>
          <w:rFonts w:cstheme="minorHAnsi"/>
        </w:rPr>
        <w:t>. Communication relating to cover should be carried out by email so that a communication trail and its timeline is possible.</w:t>
      </w:r>
    </w:p>
    <w:p w14:paraId="6B56FBC6" w14:textId="66A17C5B" w:rsidR="00C94CFF" w:rsidRDefault="00C94CFF" w:rsidP="002037E5">
      <w:pPr>
        <w:spacing w:before="100" w:beforeAutospacing="1" w:after="100" w:afterAutospacing="1" w:line="40" w:lineRule="atLeast"/>
        <w:ind w:left="720"/>
        <w:jc w:val="both"/>
        <w:rPr>
          <w:rFonts w:cstheme="minorHAnsi"/>
        </w:rPr>
      </w:pPr>
      <w:r>
        <w:rPr>
          <w:rFonts w:cstheme="minorHAnsi"/>
        </w:rPr>
        <w:t>-</w:t>
      </w:r>
      <w:r w:rsidR="002A0CFD">
        <w:rPr>
          <w:rFonts w:cstheme="minorHAnsi"/>
        </w:rPr>
        <w:t xml:space="preserve"> </w:t>
      </w:r>
      <w:r>
        <w:rPr>
          <w:rFonts w:cstheme="minorHAnsi"/>
        </w:rPr>
        <w:t xml:space="preserve">If a demonstrator is unable to arrange cover, they need to </w:t>
      </w:r>
      <w:r w:rsidR="002A0CFD">
        <w:rPr>
          <w:rFonts w:cstheme="minorHAnsi"/>
        </w:rPr>
        <w:t>inform</w:t>
      </w:r>
      <w:r>
        <w:rPr>
          <w:rFonts w:cstheme="minorHAnsi"/>
        </w:rPr>
        <w:t xml:space="preserve"> the module coordinator and Rachael Reenan </w:t>
      </w:r>
      <w:r w:rsidR="002A0CFD">
        <w:rPr>
          <w:rFonts w:cstheme="minorHAnsi"/>
        </w:rPr>
        <w:t>a minimum</w:t>
      </w:r>
      <w:r>
        <w:rPr>
          <w:rFonts w:cstheme="minorHAnsi"/>
        </w:rPr>
        <w:t xml:space="preserve"> 24 hours </w:t>
      </w:r>
      <w:r w:rsidR="002A0CFD">
        <w:rPr>
          <w:rFonts w:cstheme="minorHAnsi"/>
        </w:rPr>
        <w:t>before the lab</w:t>
      </w:r>
      <w:r>
        <w:rPr>
          <w:rFonts w:cstheme="minorHAnsi"/>
        </w:rPr>
        <w:t xml:space="preserve"> </w:t>
      </w:r>
    </w:p>
    <w:p w14:paraId="0305CC00" w14:textId="309311EC" w:rsidR="00C94CFF" w:rsidRDefault="00C94CFF" w:rsidP="002037E5">
      <w:pPr>
        <w:spacing w:before="100" w:beforeAutospacing="1" w:after="100" w:afterAutospacing="1" w:line="40" w:lineRule="atLeast"/>
        <w:ind w:left="720"/>
        <w:jc w:val="both"/>
        <w:rPr>
          <w:rFonts w:cstheme="minorHAnsi"/>
        </w:rPr>
      </w:pPr>
      <w:r>
        <w:rPr>
          <w:rFonts w:cstheme="minorHAnsi"/>
        </w:rPr>
        <w:t>-</w:t>
      </w:r>
      <w:r w:rsidR="002A0CFD">
        <w:rPr>
          <w:rFonts w:cstheme="minorHAnsi"/>
        </w:rPr>
        <w:t xml:space="preserve"> </w:t>
      </w:r>
      <w:r>
        <w:rPr>
          <w:rFonts w:cstheme="minorHAnsi"/>
        </w:rPr>
        <w:t>It is not sufficient to only send out one email requesting cover and not follow</w:t>
      </w:r>
      <w:r w:rsidR="00675484">
        <w:rPr>
          <w:rFonts w:cstheme="minorHAnsi"/>
        </w:rPr>
        <w:t xml:space="preserve"> up if they receive no response</w:t>
      </w:r>
    </w:p>
    <w:p w14:paraId="106FD33A" w14:textId="77777777" w:rsidR="00C94CFF" w:rsidRDefault="00C94CFF" w:rsidP="00C94CFF">
      <w:pPr>
        <w:spacing w:before="100" w:beforeAutospacing="1" w:after="100" w:afterAutospacing="1" w:line="40" w:lineRule="atLeast"/>
        <w:jc w:val="both"/>
        <w:rPr>
          <w:rFonts w:cstheme="minorHAnsi"/>
        </w:rPr>
      </w:pPr>
    </w:p>
    <w:p w14:paraId="59223BD1" w14:textId="77777777" w:rsidR="002A0CFD" w:rsidRDefault="002A0CFD">
      <w:pPr>
        <w:rPr>
          <w:rFonts w:cstheme="minorHAnsi"/>
        </w:rPr>
      </w:pPr>
      <w:r>
        <w:rPr>
          <w:rFonts w:cstheme="minorHAnsi"/>
        </w:rPr>
        <w:br w:type="page"/>
      </w:r>
    </w:p>
    <w:p w14:paraId="1CEFE17F" w14:textId="1755FEF2" w:rsidR="007A5B8B" w:rsidRPr="007A5B8B" w:rsidRDefault="007A5B8B" w:rsidP="006B3624">
      <w:pPr>
        <w:spacing w:before="100" w:beforeAutospacing="1" w:after="100" w:afterAutospacing="1" w:line="40" w:lineRule="atLeast"/>
        <w:jc w:val="both"/>
        <w:rPr>
          <w:rFonts w:cstheme="minorHAnsi"/>
          <w:b/>
        </w:rPr>
      </w:pPr>
      <w:r w:rsidRPr="007A5B8B">
        <w:rPr>
          <w:rFonts w:cstheme="minorHAnsi"/>
          <w:b/>
        </w:rPr>
        <w:lastRenderedPageBreak/>
        <w:t>GDPR Considerations</w:t>
      </w:r>
    </w:p>
    <w:p w14:paraId="189EB4EE" w14:textId="77777777" w:rsidR="002E4A0B" w:rsidRPr="002E4A0B" w:rsidRDefault="00134C3F" w:rsidP="002E4A0B">
      <w:pPr>
        <w:spacing w:before="100" w:beforeAutospacing="1" w:after="100" w:afterAutospacing="1" w:line="40" w:lineRule="atLeast"/>
        <w:jc w:val="both"/>
        <w:rPr>
          <w:rFonts w:cstheme="minorHAnsi"/>
        </w:rPr>
      </w:pPr>
      <w:r>
        <w:rPr>
          <w:rFonts w:cstheme="minorHAnsi"/>
        </w:rPr>
        <w:t xml:space="preserve">It is also the Demonstrators responsibility to make sure they are aware of General Data Protection Regulations (GDPR). </w:t>
      </w:r>
      <w:r w:rsidR="002E4A0B" w:rsidRPr="002E4A0B">
        <w:rPr>
          <w:rFonts w:cstheme="minorHAnsi"/>
        </w:rPr>
        <w:t>All staff and students (including demonstrators) who deal with personal data on behalf of the university are required to have completed the mandatory GDPR Training that can be found on Brightspace.  It is recommended that you retake the course as a refresher every 2 years.</w:t>
      </w:r>
    </w:p>
    <w:p w14:paraId="787DFFBC" w14:textId="1B8FDC2A" w:rsidR="00134C3F" w:rsidRDefault="00A710D6" w:rsidP="006B3624">
      <w:pPr>
        <w:spacing w:before="100" w:beforeAutospacing="1" w:after="100" w:afterAutospacing="1" w:line="40" w:lineRule="atLeast"/>
        <w:jc w:val="both"/>
        <w:rPr>
          <w:rFonts w:cstheme="minorHAnsi"/>
          <w:highlight w:val="yellow"/>
        </w:rPr>
      </w:pPr>
      <w:r>
        <w:rPr>
          <w:rFonts w:cstheme="minorHAnsi"/>
        </w:rPr>
        <w:t>A</w:t>
      </w:r>
      <w:r w:rsidR="00134C3F" w:rsidRPr="00DA75C4">
        <w:rPr>
          <w:rFonts w:cstheme="minorHAnsi"/>
        </w:rPr>
        <w:t>ny dem</w:t>
      </w:r>
      <w:r w:rsidR="00DA75C4" w:rsidRPr="00DA75C4">
        <w:rPr>
          <w:rFonts w:cstheme="minorHAnsi"/>
        </w:rPr>
        <w:t>onstrator</w:t>
      </w:r>
      <w:r w:rsidR="00134C3F" w:rsidRPr="00DA75C4">
        <w:rPr>
          <w:rFonts w:cstheme="minorHAnsi"/>
        </w:rPr>
        <w:t xml:space="preserve"> found to have breached an undergrad</w:t>
      </w:r>
      <w:r w:rsidR="00DA75C4">
        <w:rPr>
          <w:rFonts w:cstheme="minorHAnsi"/>
        </w:rPr>
        <w:t>uate</w:t>
      </w:r>
      <w:r w:rsidR="00134C3F" w:rsidRPr="00DA75C4">
        <w:rPr>
          <w:rFonts w:cstheme="minorHAnsi"/>
        </w:rPr>
        <w:t xml:space="preserve"> students </w:t>
      </w:r>
      <w:r w:rsidR="00DA75C4">
        <w:rPr>
          <w:rFonts w:cstheme="minorHAnsi"/>
        </w:rPr>
        <w:t>GDPR</w:t>
      </w:r>
      <w:r w:rsidR="00134C3F" w:rsidRPr="00DA75C4">
        <w:rPr>
          <w:rFonts w:cstheme="minorHAnsi"/>
        </w:rPr>
        <w:t xml:space="preserve"> rights may be removed from </w:t>
      </w:r>
      <w:r w:rsidR="00DA75C4" w:rsidRPr="00DA75C4">
        <w:rPr>
          <w:rFonts w:cstheme="minorHAnsi"/>
        </w:rPr>
        <w:t>their position.</w:t>
      </w:r>
      <w:r>
        <w:rPr>
          <w:rFonts w:cstheme="minorHAnsi"/>
        </w:rPr>
        <w:t xml:space="preserve"> </w:t>
      </w:r>
    </w:p>
    <w:p w14:paraId="5E7E2162" w14:textId="692C956E" w:rsidR="00CC0888" w:rsidRDefault="00134C3F" w:rsidP="006B3624">
      <w:pPr>
        <w:spacing w:before="100" w:beforeAutospacing="1" w:after="100" w:afterAutospacing="1" w:line="40" w:lineRule="atLeast"/>
        <w:jc w:val="both"/>
        <w:rPr>
          <w:rFonts w:cstheme="minorHAnsi"/>
        </w:rPr>
      </w:pPr>
      <w:r w:rsidRPr="00A710D6">
        <w:rPr>
          <w:rFonts w:cstheme="minorHAnsi"/>
        </w:rPr>
        <w:t>Some things to be aware of in terms of GDPR</w:t>
      </w:r>
      <w:r w:rsidR="007A5B8B">
        <w:rPr>
          <w:rFonts w:cstheme="minorHAnsi"/>
        </w:rPr>
        <w:t>:</w:t>
      </w:r>
    </w:p>
    <w:p w14:paraId="607ACFCD" w14:textId="54731875" w:rsidR="00A710D6" w:rsidRPr="00A710D6" w:rsidRDefault="00A710D6" w:rsidP="007A5B8B">
      <w:pPr>
        <w:spacing w:before="100" w:beforeAutospacing="1" w:after="100" w:afterAutospacing="1" w:line="40" w:lineRule="atLeast"/>
        <w:ind w:firstLine="360"/>
        <w:jc w:val="both"/>
        <w:rPr>
          <w:rFonts w:cstheme="minorHAnsi"/>
        </w:rPr>
      </w:pPr>
      <w:r w:rsidRPr="00A710D6">
        <w:rPr>
          <w:rFonts w:cstheme="minorHAnsi"/>
          <w:b/>
          <w:bCs/>
        </w:rPr>
        <w:t>Security Do's </w:t>
      </w:r>
      <w:r w:rsidRPr="00A710D6">
        <w:rPr>
          <w:rFonts w:cstheme="minorHAnsi"/>
        </w:rPr>
        <w:t> </w:t>
      </w:r>
    </w:p>
    <w:p w14:paraId="05D98DBB" w14:textId="35386038" w:rsidR="00A710D6" w:rsidRPr="00A710D6" w:rsidRDefault="00A710D6" w:rsidP="006B3624">
      <w:pPr>
        <w:numPr>
          <w:ilvl w:val="0"/>
          <w:numId w:val="4"/>
        </w:numPr>
        <w:spacing w:before="100" w:beforeAutospacing="1" w:after="100" w:afterAutospacing="1" w:line="40" w:lineRule="atLeast"/>
        <w:jc w:val="both"/>
        <w:rPr>
          <w:rFonts w:cstheme="minorHAnsi"/>
        </w:rPr>
      </w:pPr>
      <w:r w:rsidRPr="00A710D6">
        <w:rPr>
          <w:rFonts w:cstheme="minorHAnsi"/>
        </w:rPr>
        <w:t>Keep personal data only on electronic devices that are: Password protected and never use your UCD password for any other account</w:t>
      </w:r>
      <w:r>
        <w:rPr>
          <w:rFonts w:cstheme="minorHAnsi"/>
        </w:rPr>
        <w:t xml:space="preserve">. </w:t>
      </w:r>
      <w:r w:rsidRPr="00A710D6">
        <w:rPr>
          <w:rFonts w:cstheme="minorHAnsi"/>
        </w:rPr>
        <w:t>If portable, encrypted as well</w:t>
      </w:r>
      <w:r>
        <w:rPr>
          <w:rFonts w:cstheme="minorHAnsi"/>
        </w:rPr>
        <w:t>.</w:t>
      </w:r>
    </w:p>
    <w:p w14:paraId="061EF170" w14:textId="6C4ECA47" w:rsidR="00A710D6" w:rsidRPr="00A710D6" w:rsidRDefault="00A710D6" w:rsidP="006B3624">
      <w:pPr>
        <w:numPr>
          <w:ilvl w:val="0"/>
          <w:numId w:val="4"/>
        </w:numPr>
        <w:spacing w:before="100" w:beforeAutospacing="1" w:after="100" w:afterAutospacing="1" w:line="40" w:lineRule="atLeast"/>
        <w:jc w:val="both"/>
        <w:rPr>
          <w:rFonts w:cstheme="minorHAnsi"/>
        </w:rPr>
      </w:pPr>
      <w:r w:rsidRPr="00A710D6">
        <w:rPr>
          <w:rFonts w:cstheme="minorHAnsi"/>
        </w:rPr>
        <w:t>Leave paper documents containing personal data: If not in use, locked away</w:t>
      </w:r>
      <w:r>
        <w:rPr>
          <w:rFonts w:cstheme="minorHAnsi"/>
        </w:rPr>
        <w:t>.</w:t>
      </w:r>
    </w:p>
    <w:p w14:paraId="4CDC05BC" w14:textId="77434F86" w:rsidR="00A710D6" w:rsidRPr="00A710D6" w:rsidRDefault="00A710D6" w:rsidP="006B3624">
      <w:pPr>
        <w:numPr>
          <w:ilvl w:val="0"/>
          <w:numId w:val="4"/>
        </w:numPr>
        <w:spacing w:before="100" w:beforeAutospacing="1" w:after="100" w:afterAutospacing="1" w:line="40" w:lineRule="atLeast"/>
        <w:jc w:val="both"/>
        <w:rPr>
          <w:rFonts w:cstheme="minorHAnsi"/>
        </w:rPr>
      </w:pPr>
      <w:r w:rsidRPr="00A710D6">
        <w:rPr>
          <w:rFonts w:cstheme="minorHAnsi"/>
        </w:rPr>
        <w:t>Out of sight of unauthorised people (e.g. when reading a CV in a public place, on a train or in an airplane)</w:t>
      </w:r>
      <w:r>
        <w:rPr>
          <w:rFonts w:cstheme="minorHAnsi"/>
        </w:rPr>
        <w:t>.</w:t>
      </w:r>
    </w:p>
    <w:p w14:paraId="2FD4ED04" w14:textId="77777777" w:rsidR="00A710D6" w:rsidRPr="00A710D6" w:rsidRDefault="00A710D6" w:rsidP="006B3624">
      <w:pPr>
        <w:numPr>
          <w:ilvl w:val="0"/>
          <w:numId w:val="4"/>
        </w:numPr>
        <w:spacing w:before="100" w:beforeAutospacing="1" w:after="100" w:afterAutospacing="1" w:line="40" w:lineRule="atLeast"/>
        <w:jc w:val="both"/>
        <w:rPr>
          <w:rFonts w:cstheme="minorHAnsi"/>
        </w:rPr>
      </w:pPr>
      <w:r w:rsidRPr="00A710D6">
        <w:rPr>
          <w:rFonts w:cstheme="minorHAnsi"/>
        </w:rPr>
        <w:t>After the original purpose you got permission for has come to an end, dispose of personal data, both electronic and paper, only in a manner that does not allow undoing deletion/destruction. This means for paper documents confidential shredding, and for electronic data using an appropriate deletion programme. The ‘Recycling Bin’ of your electronic device is not an appropriate place for deleted personal information.</w:t>
      </w:r>
    </w:p>
    <w:p w14:paraId="169585A0" w14:textId="77777777" w:rsidR="00A710D6" w:rsidRPr="00A710D6" w:rsidRDefault="00A710D6" w:rsidP="007A5B8B">
      <w:pPr>
        <w:spacing w:before="100" w:beforeAutospacing="1" w:after="100" w:afterAutospacing="1" w:line="40" w:lineRule="atLeast"/>
        <w:ind w:firstLine="360"/>
        <w:jc w:val="both"/>
        <w:rPr>
          <w:rFonts w:cstheme="minorHAnsi"/>
        </w:rPr>
      </w:pPr>
      <w:r w:rsidRPr="00A710D6">
        <w:rPr>
          <w:rFonts w:cstheme="minorHAnsi"/>
          <w:b/>
          <w:bCs/>
        </w:rPr>
        <w:t>Security Don’ts</w:t>
      </w:r>
    </w:p>
    <w:p w14:paraId="0134166F" w14:textId="77777777" w:rsidR="00A710D6" w:rsidRPr="00A710D6" w:rsidRDefault="00A710D6" w:rsidP="006B3624">
      <w:pPr>
        <w:numPr>
          <w:ilvl w:val="0"/>
          <w:numId w:val="5"/>
        </w:numPr>
        <w:spacing w:before="100" w:beforeAutospacing="1" w:after="100" w:afterAutospacing="1" w:line="40" w:lineRule="atLeast"/>
        <w:jc w:val="both"/>
        <w:rPr>
          <w:rFonts w:cstheme="minorHAnsi"/>
        </w:rPr>
      </w:pPr>
      <w:r w:rsidRPr="00A710D6">
        <w:rPr>
          <w:rFonts w:cstheme="minorHAnsi"/>
        </w:rPr>
        <w:t>Never put personal information on any device that can be lost or stolen easily. This includes thumb drives, external hard disks you carry around, laptops left in cars, mobile phones, tablets.</w:t>
      </w:r>
    </w:p>
    <w:p w14:paraId="464D427E" w14:textId="05A4AA11" w:rsidR="00A710D6" w:rsidRPr="00A710D6" w:rsidRDefault="00A710D6" w:rsidP="006B3624">
      <w:pPr>
        <w:numPr>
          <w:ilvl w:val="0"/>
          <w:numId w:val="5"/>
        </w:numPr>
        <w:spacing w:before="100" w:beforeAutospacing="1" w:after="100" w:afterAutospacing="1" w:line="40" w:lineRule="atLeast"/>
        <w:jc w:val="both"/>
        <w:rPr>
          <w:rFonts w:cstheme="minorHAnsi"/>
        </w:rPr>
      </w:pPr>
      <w:r w:rsidRPr="00A710D6">
        <w:rPr>
          <w:rFonts w:cstheme="minorHAnsi"/>
        </w:rPr>
        <w:t>Storage solutions like Drop Box</w:t>
      </w:r>
      <w:r w:rsidR="002E4A0B">
        <w:rPr>
          <w:rFonts w:cstheme="minorHAnsi"/>
        </w:rPr>
        <w:t xml:space="preserve"> </w:t>
      </w:r>
      <w:r w:rsidRPr="00A710D6">
        <w:rPr>
          <w:rFonts w:cstheme="minorHAnsi"/>
        </w:rPr>
        <w:t>etc are not suitable for storing personal data</w:t>
      </w:r>
      <w:r>
        <w:rPr>
          <w:rFonts w:cstheme="minorHAnsi"/>
        </w:rPr>
        <w:t>.</w:t>
      </w:r>
    </w:p>
    <w:p w14:paraId="54FA73FA" w14:textId="3716BCD7" w:rsidR="00A710D6" w:rsidRPr="00A710D6" w:rsidRDefault="00A710D6" w:rsidP="006B3624">
      <w:pPr>
        <w:numPr>
          <w:ilvl w:val="0"/>
          <w:numId w:val="5"/>
        </w:numPr>
        <w:spacing w:before="100" w:beforeAutospacing="1" w:after="100" w:afterAutospacing="1" w:line="40" w:lineRule="atLeast"/>
        <w:jc w:val="both"/>
        <w:rPr>
          <w:rFonts w:cstheme="minorHAnsi"/>
        </w:rPr>
      </w:pPr>
      <w:r w:rsidRPr="00A710D6">
        <w:rPr>
          <w:rFonts w:cstheme="minorHAnsi"/>
        </w:rPr>
        <w:t>Never rely on your device provider to take care of security scans for you</w:t>
      </w:r>
      <w:r>
        <w:rPr>
          <w:rFonts w:cstheme="minorHAnsi"/>
        </w:rPr>
        <w:t>.</w:t>
      </w:r>
    </w:p>
    <w:p w14:paraId="27402719" w14:textId="5BD28A76" w:rsidR="00A710D6" w:rsidRPr="00A710D6" w:rsidRDefault="00A710D6" w:rsidP="006B3624">
      <w:pPr>
        <w:numPr>
          <w:ilvl w:val="0"/>
          <w:numId w:val="5"/>
        </w:numPr>
        <w:spacing w:before="100" w:beforeAutospacing="1" w:after="100" w:afterAutospacing="1" w:line="40" w:lineRule="atLeast"/>
        <w:jc w:val="both"/>
        <w:rPr>
          <w:rFonts w:cstheme="minorHAnsi"/>
        </w:rPr>
      </w:pPr>
      <w:r w:rsidRPr="00A710D6">
        <w:rPr>
          <w:rFonts w:cstheme="minorHAnsi"/>
        </w:rPr>
        <w:t>Never send unencrypted personal information by email or similar</w:t>
      </w:r>
      <w:r>
        <w:rPr>
          <w:rFonts w:cstheme="minorHAnsi"/>
        </w:rPr>
        <w:t>.</w:t>
      </w:r>
    </w:p>
    <w:p w14:paraId="6328A56C" w14:textId="77777777" w:rsidR="00A710D6" w:rsidRPr="00A710D6" w:rsidRDefault="00A710D6" w:rsidP="006B3624">
      <w:pPr>
        <w:numPr>
          <w:ilvl w:val="0"/>
          <w:numId w:val="5"/>
        </w:numPr>
        <w:spacing w:before="100" w:beforeAutospacing="1" w:after="100" w:afterAutospacing="1" w:line="40" w:lineRule="atLeast"/>
        <w:jc w:val="both"/>
        <w:rPr>
          <w:rFonts w:cstheme="minorHAnsi"/>
        </w:rPr>
      </w:pPr>
      <w:r w:rsidRPr="00A710D6">
        <w:rPr>
          <w:rFonts w:cstheme="minorHAnsi"/>
        </w:rPr>
        <w:t>For paper documents containing personal information: Never keep them on an open shelf in a general office, Never throw them in the general bin, Never leave them behind after you are finished with it.</w:t>
      </w:r>
    </w:p>
    <w:p w14:paraId="295F1B0B" w14:textId="77777777" w:rsidR="00A710D6" w:rsidRPr="00A710D6" w:rsidRDefault="00A710D6" w:rsidP="006B3624">
      <w:pPr>
        <w:numPr>
          <w:ilvl w:val="0"/>
          <w:numId w:val="5"/>
        </w:numPr>
        <w:spacing w:before="100" w:beforeAutospacing="1" w:after="100" w:afterAutospacing="1" w:line="40" w:lineRule="atLeast"/>
        <w:jc w:val="both"/>
        <w:rPr>
          <w:rFonts w:cstheme="minorHAnsi"/>
        </w:rPr>
      </w:pPr>
      <w:r w:rsidRPr="00A710D6">
        <w:rPr>
          <w:rFonts w:cstheme="minorHAnsi"/>
        </w:rPr>
        <w:t>For both electronic and paper formats of personal information, if you share it with other people, be sure you have the right to do so.</w:t>
      </w:r>
    </w:p>
    <w:p w14:paraId="7731CEA4" w14:textId="27B25152" w:rsidR="00134C3F" w:rsidRDefault="00134C3F" w:rsidP="006B3624">
      <w:pPr>
        <w:spacing w:before="100" w:beforeAutospacing="1" w:after="100" w:afterAutospacing="1" w:line="40" w:lineRule="atLeast"/>
        <w:jc w:val="both"/>
        <w:rPr>
          <w:rFonts w:cstheme="minorHAnsi"/>
        </w:rPr>
      </w:pPr>
      <w:r>
        <w:rPr>
          <w:rFonts w:cstheme="minorHAnsi"/>
        </w:rPr>
        <w:t xml:space="preserve">Please see the Regulations </w:t>
      </w:r>
      <w:r w:rsidR="005B18FD">
        <w:rPr>
          <w:rFonts w:cstheme="minorHAnsi"/>
        </w:rPr>
        <w:t xml:space="preserve">which </w:t>
      </w:r>
      <w:r>
        <w:rPr>
          <w:rFonts w:cstheme="minorHAnsi"/>
        </w:rPr>
        <w:t xml:space="preserve">are available online at </w:t>
      </w:r>
      <w:hyperlink r:id="rId8" w:history="1">
        <w:r>
          <w:rPr>
            <w:rStyle w:val="Hyperlink"/>
            <w:rFonts w:cstheme="minorHAnsi"/>
          </w:rPr>
          <w:t>http://www.ucd.ie/gdpr/</w:t>
        </w:r>
      </w:hyperlink>
    </w:p>
    <w:sectPr w:rsidR="00134C3F">
      <w:headerReference w:type="even" r:id="rId9"/>
      <w:headerReference w:type="default" r:id="rId10"/>
      <w:footerReference w:type="even" r:id="rId11"/>
      <w:footerReference w:type="default" r:id="rId12"/>
      <w:headerReference w:type="first" r:id="rId13"/>
      <w:footerReference w:type="first" r:id="rId14"/>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4358DE" w14:textId="77777777" w:rsidR="00076430" w:rsidRDefault="00076430" w:rsidP="00956CC5">
      <w:pPr>
        <w:spacing w:after="0" w:line="240" w:lineRule="auto"/>
      </w:pPr>
      <w:r>
        <w:separator/>
      </w:r>
    </w:p>
  </w:endnote>
  <w:endnote w:type="continuationSeparator" w:id="0">
    <w:p w14:paraId="288680A0" w14:textId="77777777" w:rsidR="00076430" w:rsidRDefault="00076430" w:rsidP="00956CC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681B3A" w14:textId="77777777" w:rsidR="002E4A0B" w:rsidRDefault="002E4A0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E4D612" w14:textId="77777777" w:rsidR="00956CC5" w:rsidRDefault="00956CC5" w:rsidP="00956CC5">
    <w:pPr>
      <w:pStyle w:val="ListParagraph"/>
      <w:ind w:left="0"/>
      <w:jc w:val="both"/>
    </w:pPr>
  </w:p>
  <w:p w14:paraId="50F56653" w14:textId="77777777" w:rsidR="00956CC5" w:rsidRDefault="00956CC5" w:rsidP="00956CC5">
    <w:pPr>
      <w:pStyle w:val="ListParagraph"/>
      <w:ind w:left="0"/>
      <w:jc w:val="both"/>
    </w:pPr>
  </w:p>
  <w:p w14:paraId="797343CE" w14:textId="033CD2A5" w:rsidR="00956CC5" w:rsidRDefault="00743EC1" w:rsidP="00743EC1">
    <w:pPr>
      <w:pStyle w:val="ListParagraph"/>
      <w:ind w:left="0"/>
      <w:jc w:val="both"/>
    </w:pPr>
    <w:r>
      <w:t xml:space="preserve">Version </w:t>
    </w:r>
    <w:r w:rsidR="002E4A0B">
      <w:t>5</w:t>
    </w:r>
    <w:r w:rsidR="00956CC5">
      <w:t>/</w:t>
    </w:r>
    <w:r w:rsidR="002E4A0B">
      <w:t>Feb 2024</w:t>
    </w:r>
    <w:r w:rsidR="00956CC5">
      <w:t>/</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441AE1" w14:textId="77777777" w:rsidR="002E4A0B" w:rsidRDefault="002E4A0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685916A" w14:textId="77777777" w:rsidR="00076430" w:rsidRDefault="00076430" w:rsidP="00956CC5">
      <w:pPr>
        <w:spacing w:after="0" w:line="240" w:lineRule="auto"/>
      </w:pPr>
      <w:r>
        <w:separator/>
      </w:r>
    </w:p>
  </w:footnote>
  <w:footnote w:type="continuationSeparator" w:id="0">
    <w:p w14:paraId="6480746E" w14:textId="77777777" w:rsidR="00076430" w:rsidRDefault="00076430" w:rsidP="00956CC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5406AC" w14:textId="77777777" w:rsidR="002E4A0B" w:rsidRDefault="002E4A0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BBC0B0" w14:textId="77777777" w:rsidR="002E4A0B" w:rsidRDefault="002E4A0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65BF4E" w14:textId="77777777" w:rsidR="002E4A0B" w:rsidRDefault="002E4A0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A0057A"/>
    <w:multiLevelType w:val="hybridMultilevel"/>
    <w:tmpl w:val="A844C7AA"/>
    <w:lvl w:ilvl="0" w:tplc="4B1A7DFC">
      <w:start w:val="1"/>
      <w:numFmt w:val="bullet"/>
      <w:lvlText w:val="•"/>
      <w:lvlJc w:val="left"/>
      <w:pPr>
        <w:tabs>
          <w:tab w:val="num" w:pos="720"/>
        </w:tabs>
        <w:ind w:left="720" w:hanging="360"/>
      </w:pPr>
      <w:rPr>
        <w:rFonts w:ascii="Arial" w:hAnsi="Arial" w:hint="default"/>
      </w:rPr>
    </w:lvl>
    <w:lvl w:ilvl="1" w:tplc="CB9223D6" w:tentative="1">
      <w:start w:val="1"/>
      <w:numFmt w:val="bullet"/>
      <w:lvlText w:val="•"/>
      <w:lvlJc w:val="left"/>
      <w:pPr>
        <w:tabs>
          <w:tab w:val="num" w:pos="1440"/>
        </w:tabs>
        <w:ind w:left="1440" w:hanging="360"/>
      </w:pPr>
      <w:rPr>
        <w:rFonts w:ascii="Arial" w:hAnsi="Arial" w:hint="default"/>
      </w:rPr>
    </w:lvl>
    <w:lvl w:ilvl="2" w:tplc="3838394E" w:tentative="1">
      <w:start w:val="1"/>
      <w:numFmt w:val="bullet"/>
      <w:lvlText w:val="•"/>
      <w:lvlJc w:val="left"/>
      <w:pPr>
        <w:tabs>
          <w:tab w:val="num" w:pos="2160"/>
        </w:tabs>
        <w:ind w:left="2160" w:hanging="360"/>
      </w:pPr>
      <w:rPr>
        <w:rFonts w:ascii="Arial" w:hAnsi="Arial" w:hint="default"/>
      </w:rPr>
    </w:lvl>
    <w:lvl w:ilvl="3" w:tplc="ECB0BC18" w:tentative="1">
      <w:start w:val="1"/>
      <w:numFmt w:val="bullet"/>
      <w:lvlText w:val="•"/>
      <w:lvlJc w:val="left"/>
      <w:pPr>
        <w:tabs>
          <w:tab w:val="num" w:pos="2880"/>
        </w:tabs>
        <w:ind w:left="2880" w:hanging="360"/>
      </w:pPr>
      <w:rPr>
        <w:rFonts w:ascii="Arial" w:hAnsi="Arial" w:hint="default"/>
      </w:rPr>
    </w:lvl>
    <w:lvl w:ilvl="4" w:tplc="845C3E8A" w:tentative="1">
      <w:start w:val="1"/>
      <w:numFmt w:val="bullet"/>
      <w:lvlText w:val="•"/>
      <w:lvlJc w:val="left"/>
      <w:pPr>
        <w:tabs>
          <w:tab w:val="num" w:pos="3600"/>
        </w:tabs>
        <w:ind w:left="3600" w:hanging="360"/>
      </w:pPr>
      <w:rPr>
        <w:rFonts w:ascii="Arial" w:hAnsi="Arial" w:hint="default"/>
      </w:rPr>
    </w:lvl>
    <w:lvl w:ilvl="5" w:tplc="8D1AC380" w:tentative="1">
      <w:start w:val="1"/>
      <w:numFmt w:val="bullet"/>
      <w:lvlText w:val="•"/>
      <w:lvlJc w:val="left"/>
      <w:pPr>
        <w:tabs>
          <w:tab w:val="num" w:pos="4320"/>
        </w:tabs>
        <w:ind w:left="4320" w:hanging="360"/>
      </w:pPr>
      <w:rPr>
        <w:rFonts w:ascii="Arial" w:hAnsi="Arial" w:hint="default"/>
      </w:rPr>
    </w:lvl>
    <w:lvl w:ilvl="6" w:tplc="C1D48232" w:tentative="1">
      <w:start w:val="1"/>
      <w:numFmt w:val="bullet"/>
      <w:lvlText w:val="•"/>
      <w:lvlJc w:val="left"/>
      <w:pPr>
        <w:tabs>
          <w:tab w:val="num" w:pos="5040"/>
        </w:tabs>
        <w:ind w:left="5040" w:hanging="360"/>
      </w:pPr>
      <w:rPr>
        <w:rFonts w:ascii="Arial" w:hAnsi="Arial" w:hint="default"/>
      </w:rPr>
    </w:lvl>
    <w:lvl w:ilvl="7" w:tplc="59BE3E18" w:tentative="1">
      <w:start w:val="1"/>
      <w:numFmt w:val="bullet"/>
      <w:lvlText w:val="•"/>
      <w:lvlJc w:val="left"/>
      <w:pPr>
        <w:tabs>
          <w:tab w:val="num" w:pos="5760"/>
        </w:tabs>
        <w:ind w:left="5760" w:hanging="360"/>
      </w:pPr>
      <w:rPr>
        <w:rFonts w:ascii="Arial" w:hAnsi="Arial" w:hint="default"/>
      </w:rPr>
    </w:lvl>
    <w:lvl w:ilvl="8" w:tplc="A4B2B492" w:tentative="1">
      <w:start w:val="1"/>
      <w:numFmt w:val="bullet"/>
      <w:lvlText w:val="•"/>
      <w:lvlJc w:val="left"/>
      <w:pPr>
        <w:tabs>
          <w:tab w:val="num" w:pos="6480"/>
        </w:tabs>
        <w:ind w:left="6480" w:hanging="360"/>
      </w:pPr>
      <w:rPr>
        <w:rFonts w:ascii="Arial" w:hAnsi="Arial" w:hint="default"/>
      </w:rPr>
    </w:lvl>
  </w:abstractNum>
  <w:abstractNum w:abstractNumId="1" w15:restartNumberingAfterBreak="0">
    <w:nsid w:val="12417CCD"/>
    <w:multiLevelType w:val="hybridMultilevel"/>
    <w:tmpl w:val="6CF6909A"/>
    <w:lvl w:ilvl="0" w:tplc="1809000F">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 w15:restartNumberingAfterBreak="0">
    <w:nsid w:val="398C63D5"/>
    <w:multiLevelType w:val="hybridMultilevel"/>
    <w:tmpl w:val="44D63CF0"/>
    <w:lvl w:ilvl="0" w:tplc="4BAA500A">
      <w:start w:val="1"/>
      <w:numFmt w:val="bullet"/>
      <w:lvlText w:val="•"/>
      <w:lvlJc w:val="left"/>
      <w:pPr>
        <w:tabs>
          <w:tab w:val="num" w:pos="720"/>
        </w:tabs>
        <w:ind w:left="720" w:hanging="360"/>
      </w:pPr>
      <w:rPr>
        <w:rFonts w:ascii="Arial" w:hAnsi="Arial" w:hint="default"/>
      </w:rPr>
    </w:lvl>
    <w:lvl w:ilvl="1" w:tplc="F8240582" w:tentative="1">
      <w:start w:val="1"/>
      <w:numFmt w:val="bullet"/>
      <w:lvlText w:val="•"/>
      <w:lvlJc w:val="left"/>
      <w:pPr>
        <w:tabs>
          <w:tab w:val="num" w:pos="1440"/>
        </w:tabs>
        <w:ind w:left="1440" w:hanging="360"/>
      </w:pPr>
      <w:rPr>
        <w:rFonts w:ascii="Arial" w:hAnsi="Arial" w:hint="default"/>
      </w:rPr>
    </w:lvl>
    <w:lvl w:ilvl="2" w:tplc="A9C208AC" w:tentative="1">
      <w:start w:val="1"/>
      <w:numFmt w:val="bullet"/>
      <w:lvlText w:val="•"/>
      <w:lvlJc w:val="left"/>
      <w:pPr>
        <w:tabs>
          <w:tab w:val="num" w:pos="2160"/>
        </w:tabs>
        <w:ind w:left="2160" w:hanging="360"/>
      </w:pPr>
      <w:rPr>
        <w:rFonts w:ascii="Arial" w:hAnsi="Arial" w:hint="default"/>
      </w:rPr>
    </w:lvl>
    <w:lvl w:ilvl="3" w:tplc="2EA28402" w:tentative="1">
      <w:start w:val="1"/>
      <w:numFmt w:val="bullet"/>
      <w:lvlText w:val="•"/>
      <w:lvlJc w:val="left"/>
      <w:pPr>
        <w:tabs>
          <w:tab w:val="num" w:pos="2880"/>
        </w:tabs>
        <w:ind w:left="2880" w:hanging="360"/>
      </w:pPr>
      <w:rPr>
        <w:rFonts w:ascii="Arial" w:hAnsi="Arial" w:hint="default"/>
      </w:rPr>
    </w:lvl>
    <w:lvl w:ilvl="4" w:tplc="AB0ECD0C" w:tentative="1">
      <w:start w:val="1"/>
      <w:numFmt w:val="bullet"/>
      <w:lvlText w:val="•"/>
      <w:lvlJc w:val="left"/>
      <w:pPr>
        <w:tabs>
          <w:tab w:val="num" w:pos="3600"/>
        </w:tabs>
        <w:ind w:left="3600" w:hanging="360"/>
      </w:pPr>
      <w:rPr>
        <w:rFonts w:ascii="Arial" w:hAnsi="Arial" w:hint="default"/>
      </w:rPr>
    </w:lvl>
    <w:lvl w:ilvl="5" w:tplc="BAC46CA0" w:tentative="1">
      <w:start w:val="1"/>
      <w:numFmt w:val="bullet"/>
      <w:lvlText w:val="•"/>
      <w:lvlJc w:val="left"/>
      <w:pPr>
        <w:tabs>
          <w:tab w:val="num" w:pos="4320"/>
        </w:tabs>
        <w:ind w:left="4320" w:hanging="360"/>
      </w:pPr>
      <w:rPr>
        <w:rFonts w:ascii="Arial" w:hAnsi="Arial" w:hint="default"/>
      </w:rPr>
    </w:lvl>
    <w:lvl w:ilvl="6" w:tplc="A1083FA6" w:tentative="1">
      <w:start w:val="1"/>
      <w:numFmt w:val="bullet"/>
      <w:lvlText w:val="•"/>
      <w:lvlJc w:val="left"/>
      <w:pPr>
        <w:tabs>
          <w:tab w:val="num" w:pos="5040"/>
        </w:tabs>
        <w:ind w:left="5040" w:hanging="360"/>
      </w:pPr>
      <w:rPr>
        <w:rFonts w:ascii="Arial" w:hAnsi="Arial" w:hint="default"/>
      </w:rPr>
    </w:lvl>
    <w:lvl w:ilvl="7" w:tplc="309064BE" w:tentative="1">
      <w:start w:val="1"/>
      <w:numFmt w:val="bullet"/>
      <w:lvlText w:val="•"/>
      <w:lvlJc w:val="left"/>
      <w:pPr>
        <w:tabs>
          <w:tab w:val="num" w:pos="5760"/>
        </w:tabs>
        <w:ind w:left="5760" w:hanging="360"/>
      </w:pPr>
      <w:rPr>
        <w:rFonts w:ascii="Arial" w:hAnsi="Arial" w:hint="default"/>
      </w:rPr>
    </w:lvl>
    <w:lvl w:ilvl="8" w:tplc="5082E244" w:tentative="1">
      <w:start w:val="1"/>
      <w:numFmt w:val="bullet"/>
      <w:lvlText w:val="•"/>
      <w:lvlJc w:val="left"/>
      <w:pPr>
        <w:tabs>
          <w:tab w:val="num" w:pos="6480"/>
        </w:tabs>
        <w:ind w:left="6480" w:hanging="360"/>
      </w:pPr>
      <w:rPr>
        <w:rFonts w:ascii="Arial" w:hAnsi="Arial" w:hint="default"/>
      </w:rPr>
    </w:lvl>
  </w:abstractNum>
  <w:abstractNum w:abstractNumId="3" w15:restartNumberingAfterBreak="0">
    <w:nsid w:val="54C673F6"/>
    <w:multiLevelType w:val="hybridMultilevel"/>
    <w:tmpl w:val="EEC23F52"/>
    <w:lvl w:ilvl="0" w:tplc="9B2690B8">
      <w:start w:val="1"/>
      <w:numFmt w:val="bullet"/>
      <w:lvlText w:val="•"/>
      <w:lvlJc w:val="left"/>
      <w:pPr>
        <w:tabs>
          <w:tab w:val="num" w:pos="720"/>
        </w:tabs>
        <w:ind w:left="720" w:hanging="360"/>
      </w:pPr>
      <w:rPr>
        <w:rFonts w:ascii="Arial" w:hAnsi="Arial" w:hint="default"/>
      </w:rPr>
    </w:lvl>
    <w:lvl w:ilvl="1" w:tplc="4EA804E2" w:tentative="1">
      <w:start w:val="1"/>
      <w:numFmt w:val="bullet"/>
      <w:lvlText w:val="•"/>
      <w:lvlJc w:val="left"/>
      <w:pPr>
        <w:tabs>
          <w:tab w:val="num" w:pos="1440"/>
        </w:tabs>
        <w:ind w:left="1440" w:hanging="360"/>
      </w:pPr>
      <w:rPr>
        <w:rFonts w:ascii="Arial" w:hAnsi="Arial" w:hint="default"/>
      </w:rPr>
    </w:lvl>
    <w:lvl w:ilvl="2" w:tplc="AA0875E6" w:tentative="1">
      <w:start w:val="1"/>
      <w:numFmt w:val="bullet"/>
      <w:lvlText w:val="•"/>
      <w:lvlJc w:val="left"/>
      <w:pPr>
        <w:tabs>
          <w:tab w:val="num" w:pos="2160"/>
        </w:tabs>
        <w:ind w:left="2160" w:hanging="360"/>
      </w:pPr>
      <w:rPr>
        <w:rFonts w:ascii="Arial" w:hAnsi="Arial" w:hint="default"/>
      </w:rPr>
    </w:lvl>
    <w:lvl w:ilvl="3" w:tplc="7146087E" w:tentative="1">
      <w:start w:val="1"/>
      <w:numFmt w:val="bullet"/>
      <w:lvlText w:val="•"/>
      <w:lvlJc w:val="left"/>
      <w:pPr>
        <w:tabs>
          <w:tab w:val="num" w:pos="2880"/>
        </w:tabs>
        <w:ind w:left="2880" w:hanging="360"/>
      </w:pPr>
      <w:rPr>
        <w:rFonts w:ascii="Arial" w:hAnsi="Arial" w:hint="default"/>
      </w:rPr>
    </w:lvl>
    <w:lvl w:ilvl="4" w:tplc="176C0878" w:tentative="1">
      <w:start w:val="1"/>
      <w:numFmt w:val="bullet"/>
      <w:lvlText w:val="•"/>
      <w:lvlJc w:val="left"/>
      <w:pPr>
        <w:tabs>
          <w:tab w:val="num" w:pos="3600"/>
        </w:tabs>
        <w:ind w:left="3600" w:hanging="360"/>
      </w:pPr>
      <w:rPr>
        <w:rFonts w:ascii="Arial" w:hAnsi="Arial" w:hint="default"/>
      </w:rPr>
    </w:lvl>
    <w:lvl w:ilvl="5" w:tplc="3D647D92" w:tentative="1">
      <w:start w:val="1"/>
      <w:numFmt w:val="bullet"/>
      <w:lvlText w:val="•"/>
      <w:lvlJc w:val="left"/>
      <w:pPr>
        <w:tabs>
          <w:tab w:val="num" w:pos="4320"/>
        </w:tabs>
        <w:ind w:left="4320" w:hanging="360"/>
      </w:pPr>
      <w:rPr>
        <w:rFonts w:ascii="Arial" w:hAnsi="Arial" w:hint="default"/>
      </w:rPr>
    </w:lvl>
    <w:lvl w:ilvl="6" w:tplc="D82488D4" w:tentative="1">
      <w:start w:val="1"/>
      <w:numFmt w:val="bullet"/>
      <w:lvlText w:val="•"/>
      <w:lvlJc w:val="left"/>
      <w:pPr>
        <w:tabs>
          <w:tab w:val="num" w:pos="5040"/>
        </w:tabs>
        <w:ind w:left="5040" w:hanging="360"/>
      </w:pPr>
      <w:rPr>
        <w:rFonts w:ascii="Arial" w:hAnsi="Arial" w:hint="default"/>
      </w:rPr>
    </w:lvl>
    <w:lvl w:ilvl="7" w:tplc="D4A690FA" w:tentative="1">
      <w:start w:val="1"/>
      <w:numFmt w:val="bullet"/>
      <w:lvlText w:val="•"/>
      <w:lvlJc w:val="left"/>
      <w:pPr>
        <w:tabs>
          <w:tab w:val="num" w:pos="5760"/>
        </w:tabs>
        <w:ind w:left="5760" w:hanging="360"/>
      </w:pPr>
      <w:rPr>
        <w:rFonts w:ascii="Arial" w:hAnsi="Arial" w:hint="default"/>
      </w:rPr>
    </w:lvl>
    <w:lvl w:ilvl="8" w:tplc="726AC8B6" w:tentative="1">
      <w:start w:val="1"/>
      <w:numFmt w:val="bullet"/>
      <w:lvlText w:val="•"/>
      <w:lvlJc w:val="left"/>
      <w:pPr>
        <w:tabs>
          <w:tab w:val="num" w:pos="6480"/>
        </w:tabs>
        <w:ind w:left="6480" w:hanging="360"/>
      </w:pPr>
      <w:rPr>
        <w:rFonts w:ascii="Arial" w:hAnsi="Arial" w:hint="default"/>
      </w:rPr>
    </w:lvl>
  </w:abstractNum>
  <w:abstractNum w:abstractNumId="4" w15:restartNumberingAfterBreak="0">
    <w:nsid w:val="793834F8"/>
    <w:multiLevelType w:val="hybridMultilevel"/>
    <w:tmpl w:val="BD0C1576"/>
    <w:lvl w:ilvl="0" w:tplc="7B6EC9DE">
      <w:numFmt w:val="bullet"/>
      <w:lvlText w:val="-"/>
      <w:lvlJc w:val="left"/>
      <w:pPr>
        <w:ind w:left="1080" w:hanging="360"/>
      </w:pPr>
      <w:rPr>
        <w:rFonts w:ascii="Calibri" w:eastAsiaTheme="minorHAnsi" w:hAnsi="Calibri" w:cs="Calibri"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5" w15:restartNumberingAfterBreak="0">
    <w:nsid w:val="7DC71683"/>
    <w:multiLevelType w:val="hybridMultilevel"/>
    <w:tmpl w:val="8CFC1180"/>
    <w:lvl w:ilvl="0" w:tplc="99049BDC">
      <w:start w:val="1"/>
      <w:numFmt w:val="bullet"/>
      <w:lvlText w:val="•"/>
      <w:lvlJc w:val="left"/>
      <w:pPr>
        <w:tabs>
          <w:tab w:val="num" w:pos="720"/>
        </w:tabs>
        <w:ind w:left="720" w:hanging="360"/>
      </w:pPr>
      <w:rPr>
        <w:rFonts w:ascii="Arial" w:hAnsi="Arial" w:hint="default"/>
      </w:rPr>
    </w:lvl>
    <w:lvl w:ilvl="1" w:tplc="AED234B2" w:tentative="1">
      <w:start w:val="1"/>
      <w:numFmt w:val="bullet"/>
      <w:lvlText w:val="•"/>
      <w:lvlJc w:val="left"/>
      <w:pPr>
        <w:tabs>
          <w:tab w:val="num" w:pos="1440"/>
        </w:tabs>
        <w:ind w:left="1440" w:hanging="360"/>
      </w:pPr>
      <w:rPr>
        <w:rFonts w:ascii="Arial" w:hAnsi="Arial" w:hint="default"/>
      </w:rPr>
    </w:lvl>
    <w:lvl w:ilvl="2" w:tplc="DEB67DC2" w:tentative="1">
      <w:start w:val="1"/>
      <w:numFmt w:val="bullet"/>
      <w:lvlText w:val="•"/>
      <w:lvlJc w:val="left"/>
      <w:pPr>
        <w:tabs>
          <w:tab w:val="num" w:pos="2160"/>
        </w:tabs>
        <w:ind w:left="2160" w:hanging="360"/>
      </w:pPr>
      <w:rPr>
        <w:rFonts w:ascii="Arial" w:hAnsi="Arial" w:hint="default"/>
      </w:rPr>
    </w:lvl>
    <w:lvl w:ilvl="3" w:tplc="081C7AC8" w:tentative="1">
      <w:start w:val="1"/>
      <w:numFmt w:val="bullet"/>
      <w:lvlText w:val="•"/>
      <w:lvlJc w:val="left"/>
      <w:pPr>
        <w:tabs>
          <w:tab w:val="num" w:pos="2880"/>
        </w:tabs>
        <w:ind w:left="2880" w:hanging="360"/>
      </w:pPr>
      <w:rPr>
        <w:rFonts w:ascii="Arial" w:hAnsi="Arial" w:hint="default"/>
      </w:rPr>
    </w:lvl>
    <w:lvl w:ilvl="4" w:tplc="CFF68508" w:tentative="1">
      <w:start w:val="1"/>
      <w:numFmt w:val="bullet"/>
      <w:lvlText w:val="•"/>
      <w:lvlJc w:val="left"/>
      <w:pPr>
        <w:tabs>
          <w:tab w:val="num" w:pos="3600"/>
        </w:tabs>
        <w:ind w:left="3600" w:hanging="360"/>
      </w:pPr>
      <w:rPr>
        <w:rFonts w:ascii="Arial" w:hAnsi="Arial" w:hint="default"/>
      </w:rPr>
    </w:lvl>
    <w:lvl w:ilvl="5" w:tplc="1EE21C94" w:tentative="1">
      <w:start w:val="1"/>
      <w:numFmt w:val="bullet"/>
      <w:lvlText w:val="•"/>
      <w:lvlJc w:val="left"/>
      <w:pPr>
        <w:tabs>
          <w:tab w:val="num" w:pos="4320"/>
        </w:tabs>
        <w:ind w:left="4320" w:hanging="360"/>
      </w:pPr>
      <w:rPr>
        <w:rFonts w:ascii="Arial" w:hAnsi="Arial" w:hint="default"/>
      </w:rPr>
    </w:lvl>
    <w:lvl w:ilvl="6" w:tplc="CC50C220" w:tentative="1">
      <w:start w:val="1"/>
      <w:numFmt w:val="bullet"/>
      <w:lvlText w:val="•"/>
      <w:lvlJc w:val="left"/>
      <w:pPr>
        <w:tabs>
          <w:tab w:val="num" w:pos="5040"/>
        </w:tabs>
        <w:ind w:left="5040" w:hanging="360"/>
      </w:pPr>
      <w:rPr>
        <w:rFonts w:ascii="Arial" w:hAnsi="Arial" w:hint="default"/>
      </w:rPr>
    </w:lvl>
    <w:lvl w:ilvl="7" w:tplc="020C04F8" w:tentative="1">
      <w:start w:val="1"/>
      <w:numFmt w:val="bullet"/>
      <w:lvlText w:val="•"/>
      <w:lvlJc w:val="left"/>
      <w:pPr>
        <w:tabs>
          <w:tab w:val="num" w:pos="5760"/>
        </w:tabs>
        <w:ind w:left="5760" w:hanging="360"/>
      </w:pPr>
      <w:rPr>
        <w:rFonts w:ascii="Arial" w:hAnsi="Arial" w:hint="default"/>
      </w:rPr>
    </w:lvl>
    <w:lvl w:ilvl="8" w:tplc="F6465EEA" w:tentative="1">
      <w:start w:val="1"/>
      <w:numFmt w:val="bullet"/>
      <w:lvlText w:val="•"/>
      <w:lvlJc w:val="left"/>
      <w:pPr>
        <w:tabs>
          <w:tab w:val="num" w:pos="6480"/>
        </w:tabs>
        <w:ind w:left="6480" w:hanging="360"/>
      </w:pPr>
      <w:rPr>
        <w:rFonts w:ascii="Arial" w:hAnsi="Arial" w:hint="default"/>
      </w:rPr>
    </w:lvl>
  </w:abstractNum>
  <w:num w:numId="1" w16cid:durableId="1520201346">
    <w:abstractNumId w:val="1"/>
  </w:num>
  <w:num w:numId="2" w16cid:durableId="31421731">
    <w:abstractNumId w:val="0"/>
  </w:num>
  <w:num w:numId="3" w16cid:durableId="1939020737">
    <w:abstractNumId w:val="5"/>
  </w:num>
  <w:num w:numId="4" w16cid:durableId="1705209244">
    <w:abstractNumId w:val="2"/>
  </w:num>
  <w:num w:numId="5" w16cid:durableId="1674992616">
    <w:abstractNumId w:val="3"/>
  </w:num>
  <w:num w:numId="6" w16cid:durableId="67870004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MDEzsARiY2MzM3NLcyUdpeDU4uLM/DyQAqNaAJ7nOzMsAAAA"/>
  </w:docVars>
  <w:rsids>
    <w:rsidRoot w:val="00954DFE"/>
    <w:rsid w:val="000229FA"/>
    <w:rsid w:val="000369D8"/>
    <w:rsid w:val="00076430"/>
    <w:rsid w:val="000B5EF6"/>
    <w:rsid w:val="000D4E19"/>
    <w:rsid w:val="0012684B"/>
    <w:rsid w:val="00132F50"/>
    <w:rsid w:val="00134C3F"/>
    <w:rsid w:val="002037E5"/>
    <w:rsid w:val="002A0CFD"/>
    <w:rsid w:val="002A5756"/>
    <w:rsid w:val="002E4A0B"/>
    <w:rsid w:val="003472F8"/>
    <w:rsid w:val="003B14B9"/>
    <w:rsid w:val="003C103B"/>
    <w:rsid w:val="00402B06"/>
    <w:rsid w:val="00432B8E"/>
    <w:rsid w:val="004A6022"/>
    <w:rsid w:val="004E02DA"/>
    <w:rsid w:val="005048B7"/>
    <w:rsid w:val="00527805"/>
    <w:rsid w:val="00561D03"/>
    <w:rsid w:val="005B18FD"/>
    <w:rsid w:val="00610EB4"/>
    <w:rsid w:val="00623ACF"/>
    <w:rsid w:val="00675484"/>
    <w:rsid w:val="006B3624"/>
    <w:rsid w:val="006E2036"/>
    <w:rsid w:val="007313D2"/>
    <w:rsid w:val="00743EC1"/>
    <w:rsid w:val="007A5B8B"/>
    <w:rsid w:val="00920E2C"/>
    <w:rsid w:val="00954DFE"/>
    <w:rsid w:val="00956CC5"/>
    <w:rsid w:val="00963E3D"/>
    <w:rsid w:val="009B2E69"/>
    <w:rsid w:val="00A710D6"/>
    <w:rsid w:val="00AD1BFE"/>
    <w:rsid w:val="00B72E5B"/>
    <w:rsid w:val="00BA49D7"/>
    <w:rsid w:val="00BE07FA"/>
    <w:rsid w:val="00C21189"/>
    <w:rsid w:val="00C81987"/>
    <w:rsid w:val="00C94CFF"/>
    <w:rsid w:val="00CC0888"/>
    <w:rsid w:val="00CE429C"/>
    <w:rsid w:val="00D94C20"/>
    <w:rsid w:val="00DA75C4"/>
    <w:rsid w:val="00DB6E3E"/>
    <w:rsid w:val="00DF4252"/>
    <w:rsid w:val="00E60C4E"/>
    <w:rsid w:val="00EC5603"/>
    <w:rsid w:val="00F1066D"/>
    <w:rsid w:val="00F509BB"/>
    <w:rsid w:val="00F821FE"/>
    <w:rsid w:val="00F8742B"/>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FA8699"/>
  <w15:docId w15:val="{946CDDE6-E50D-47F2-AB00-473267EA66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I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link w:val="Heading2Char"/>
    <w:uiPriority w:val="9"/>
    <w:qFormat/>
    <w:rsid w:val="00954DFE"/>
    <w:pPr>
      <w:spacing w:before="100" w:beforeAutospacing="1" w:after="100" w:afterAutospacing="1" w:line="240" w:lineRule="auto"/>
      <w:outlineLvl w:val="1"/>
    </w:pPr>
    <w:rPr>
      <w:rFonts w:ascii="Times New Roman" w:eastAsia="Times New Roman" w:hAnsi="Times New Roman" w:cs="Times New Roman"/>
      <w:b/>
      <w:bCs/>
      <w:sz w:val="36"/>
      <w:szCs w:val="36"/>
      <w:lang w:eastAsia="en-IE"/>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954DFE"/>
    <w:pPr>
      <w:autoSpaceDE w:val="0"/>
      <w:autoSpaceDN w:val="0"/>
      <w:adjustRightInd w:val="0"/>
      <w:spacing w:after="0" w:line="240" w:lineRule="auto"/>
    </w:pPr>
    <w:rPr>
      <w:rFonts w:ascii="Arial" w:hAnsi="Arial" w:cs="Arial"/>
      <w:color w:val="000000"/>
      <w:sz w:val="24"/>
      <w:szCs w:val="24"/>
    </w:rPr>
  </w:style>
  <w:style w:type="character" w:customStyle="1" w:styleId="Heading2Char">
    <w:name w:val="Heading 2 Char"/>
    <w:basedOn w:val="DefaultParagraphFont"/>
    <w:link w:val="Heading2"/>
    <w:uiPriority w:val="9"/>
    <w:rsid w:val="00954DFE"/>
    <w:rPr>
      <w:rFonts w:ascii="Times New Roman" w:eastAsia="Times New Roman" w:hAnsi="Times New Roman" w:cs="Times New Roman"/>
      <w:b/>
      <w:bCs/>
      <w:sz w:val="36"/>
      <w:szCs w:val="36"/>
      <w:lang w:eastAsia="en-IE"/>
    </w:rPr>
  </w:style>
  <w:style w:type="paragraph" w:styleId="NormalWeb">
    <w:name w:val="Normal (Web)"/>
    <w:basedOn w:val="Normal"/>
    <w:uiPriority w:val="99"/>
    <w:semiHidden/>
    <w:unhideWhenUsed/>
    <w:rsid w:val="00954DFE"/>
    <w:pPr>
      <w:spacing w:before="100" w:beforeAutospacing="1" w:after="100" w:afterAutospacing="1" w:line="240" w:lineRule="auto"/>
    </w:pPr>
    <w:rPr>
      <w:rFonts w:ascii="Times New Roman" w:eastAsia="Times New Roman" w:hAnsi="Times New Roman" w:cs="Times New Roman"/>
      <w:sz w:val="24"/>
      <w:szCs w:val="24"/>
      <w:lang w:eastAsia="en-IE"/>
    </w:rPr>
  </w:style>
  <w:style w:type="character" w:styleId="Hyperlink">
    <w:name w:val="Hyperlink"/>
    <w:basedOn w:val="DefaultParagraphFont"/>
    <w:uiPriority w:val="99"/>
    <w:unhideWhenUsed/>
    <w:rsid w:val="006E2036"/>
    <w:rPr>
      <w:color w:val="0563C1" w:themeColor="hyperlink"/>
      <w:u w:val="single"/>
    </w:rPr>
  </w:style>
  <w:style w:type="character" w:customStyle="1" w:styleId="UnresolvedMention1">
    <w:name w:val="Unresolved Mention1"/>
    <w:basedOn w:val="DefaultParagraphFont"/>
    <w:uiPriority w:val="99"/>
    <w:semiHidden/>
    <w:unhideWhenUsed/>
    <w:rsid w:val="005B18FD"/>
    <w:rPr>
      <w:color w:val="605E5C"/>
      <w:shd w:val="clear" w:color="auto" w:fill="E1DFDD"/>
    </w:rPr>
  </w:style>
  <w:style w:type="paragraph" w:styleId="ListParagraph">
    <w:name w:val="List Paragraph"/>
    <w:basedOn w:val="Normal"/>
    <w:uiPriority w:val="34"/>
    <w:qFormat/>
    <w:rsid w:val="007A5B8B"/>
    <w:pPr>
      <w:ind w:left="720"/>
      <w:contextualSpacing/>
    </w:pPr>
  </w:style>
  <w:style w:type="paragraph" w:styleId="BalloonText">
    <w:name w:val="Balloon Text"/>
    <w:basedOn w:val="Normal"/>
    <w:link w:val="BalloonTextChar"/>
    <w:uiPriority w:val="99"/>
    <w:semiHidden/>
    <w:unhideWhenUsed/>
    <w:rsid w:val="004E02D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E02DA"/>
    <w:rPr>
      <w:rFonts w:ascii="Segoe UI" w:hAnsi="Segoe UI" w:cs="Segoe UI"/>
      <w:sz w:val="18"/>
      <w:szCs w:val="18"/>
    </w:rPr>
  </w:style>
  <w:style w:type="paragraph" w:styleId="Header">
    <w:name w:val="header"/>
    <w:basedOn w:val="Normal"/>
    <w:link w:val="HeaderChar"/>
    <w:uiPriority w:val="99"/>
    <w:unhideWhenUsed/>
    <w:rsid w:val="00956CC5"/>
    <w:pPr>
      <w:tabs>
        <w:tab w:val="center" w:pos="4513"/>
        <w:tab w:val="right" w:pos="9026"/>
      </w:tabs>
      <w:spacing w:after="0" w:line="240" w:lineRule="auto"/>
    </w:pPr>
  </w:style>
  <w:style w:type="character" w:customStyle="1" w:styleId="HeaderChar">
    <w:name w:val="Header Char"/>
    <w:basedOn w:val="DefaultParagraphFont"/>
    <w:link w:val="Header"/>
    <w:uiPriority w:val="99"/>
    <w:rsid w:val="00956CC5"/>
  </w:style>
  <w:style w:type="paragraph" w:styleId="Footer">
    <w:name w:val="footer"/>
    <w:basedOn w:val="Normal"/>
    <w:link w:val="FooterChar"/>
    <w:uiPriority w:val="99"/>
    <w:unhideWhenUsed/>
    <w:rsid w:val="00956CC5"/>
    <w:pPr>
      <w:tabs>
        <w:tab w:val="center" w:pos="4513"/>
        <w:tab w:val="right" w:pos="9026"/>
      </w:tabs>
      <w:spacing w:after="0" w:line="240" w:lineRule="auto"/>
    </w:pPr>
  </w:style>
  <w:style w:type="character" w:customStyle="1" w:styleId="FooterChar">
    <w:name w:val="Footer Char"/>
    <w:basedOn w:val="DefaultParagraphFont"/>
    <w:link w:val="Footer"/>
    <w:uiPriority w:val="99"/>
    <w:rsid w:val="00956CC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6972818">
      <w:bodyDiv w:val="1"/>
      <w:marLeft w:val="0"/>
      <w:marRight w:val="0"/>
      <w:marTop w:val="0"/>
      <w:marBottom w:val="0"/>
      <w:divBdr>
        <w:top w:val="none" w:sz="0" w:space="0" w:color="auto"/>
        <w:left w:val="none" w:sz="0" w:space="0" w:color="auto"/>
        <w:bottom w:val="none" w:sz="0" w:space="0" w:color="auto"/>
        <w:right w:val="none" w:sz="0" w:space="0" w:color="auto"/>
      </w:divBdr>
    </w:div>
    <w:div w:id="452213879">
      <w:bodyDiv w:val="1"/>
      <w:marLeft w:val="0"/>
      <w:marRight w:val="0"/>
      <w:marTop w:val="0"/>
      <w:marBottom w:val="0"/>
      <w:divBdr>
        <w:top w:val="none" w:sz="0" w:space="0" w:color="auto"/>
        <w:left w:val="none" w:sz="0" w:space="0" w:color="auto"/>
        <w:bottom w:val="none" w:sz="0" w:space="0" w:color="auto"/>
        <w:right w:val="none" w:sz="0" w:space="0" w:color="auto"/>
      </w:divBdr>
      <w:divsChild>
        <w:div w:id="1789229583">
          <w:marLeft w:val="360"/>
          <w:marRight w:val="0"/>
          <w:marTop w:val="200"/>
          <w:marBottom w:val="0"/>
          <w:divBdr>
            <w:top w:val="none" w:sz="0" w:space="0" w:color="auto"/>
            <w:left w:val="none" w:sz="0" w:space="0" w:color="auto"/>
            <w:bottom w:val="none" w:sz="0" w:space="0" w:color="auto"/>
            <w:right w:val="none" w:sz="0" w:space="0" w:color="auto"/>
          </w:divBdr>
        </w:div>
        <w:div w:id="1764910033">
          <w:marLeft w:val="360"/>
          <w:marRight w:val="0"/>
          <w:marTop w:val="200"/>
          <w:marBottom w:val="0"/>
          <w:divBdr>
            <w:top w:val="none" w:sz="0" w:space="0" w:color="auto"/>
            <w:left w:val="none" w:sz="0" w:space="0" w:color="auto"/>
            <w:bottom w:val="none" w:sz="0" w:space="0" w:color="auto"/>
            <w:right w:val="none" w:sz="0" w:space="0" w:color="auto"/>
          </w:divBdr>
        </w:div>
        <w:div w:id="752556060">
          <w:marLeft w:val="360"/>
          <w:marRight w:val="0"/>
          <w:marTop w:val="200"/>
          <w:marBottom w:val="0"/>
          <w:divBdr>
            <w:top w:val="none" w:sz="0" w:space="0" w:color="auto"/>
            <w:left w:val="none" w:sz="0" w:space="0" w:color="auto"/>
            <w:bottom w:val="none" w:sz="0" w:space="0" w:color="auto"/>
            <w:right w:val="none" w:sz="0" w:space="0" w:color="auto"/>
          </w:divBdr>
        </w:div>
        <w:div w:id="1040666472">
          <w:marLeft w:val="360"/>
          <w:marRight w:val="0"/>
          <w:marTop w:val="200"/>
          <w:marBottom w:val="0"/>
          <w:divBdr>
            <w:top w:val="none" w:sz="0" w:space="0" w:color="auto"/>
            <w:left w:val="none" w:sz="0" w:space="0" w:color="auto"/>
            <w:bottom w:val="none" w:sz="0" w:space="0" w:color="auto"/>
            <w:right w:val="none" w:sz="0" w:space="0" w:color="auto"/>
          </w:divBdr>
        </w:div>
        <w:div w:id="1216044184">
          <w:marLeft w:val="360"/>
          <w:marRight w:val="0"/>
          <w:marTop w:val="200"/>
          <w:marBottom w:val="0"/>
          <w:divBdr>
            <w:top w:val="none" w:sz="0" w:space="0" w:color="auto"/>
            <w:left w:val="none" w:sz="0" w:space="0" w:color="auto"/>
            <w:bottom w:val="none" w:sz="0" w:space="0" w:color="auto"/>
            <w:right w:val="none" w:sz="0" w:space="0" w:color="auto"/>
          </w:divBdr>
        </w:div>
        <w:div w:id="1806971776">
          <w:marLeft w:val="360"/>
          <w:marRight w:val="0"/>
          <w:marTop w:val="200"/>
          <w:marBottom w:val="0"/>
          <w:divBdr>
            <w:top w:val="none" w:sz="0" w:space="0" w:color="auto"/>
            <w:left w:val="none" w:sz="0" w:space="0" w:color="auto"/>
            <w:bottom w:val="none" w:sz="0" w:space="0" w:color="auto"/>
            <w:right w:val="none" w:sz="0" w:space="0" w:color="auto"/>
          </w:divBdr>
        </w:div>
        <w:div w:id="1011565798">
          <w:marLeft w:val="360"/>
          <w:marRight w:val="0"/>
          <w:marTop w:val="200"/>
          <w:marBottom w:val="0"/>
          <w:divBdr>
            <w:top w:val="none" w:sz="0" w:space="0" w:color="auto"/>
            <w:left w:val="none" w:sz="0" w:space="0" w:color="auto"/>
            <w:bottom w:val="none" w:sz="0" w:space="0" w:color="auto"/>
            <w:right w:val="none" w:sz="0" w:space="0" w:color="auto"/>
          </w:divBdr>
        </w:div>
        <w:div w:id="1059552999">
          <w:marLeft w:val="360"/>
          <w:marRight w:val="0"/>
          <w:marTop w:val="200"/>
          <w:marBottom w:val="0"/>
          <w:divBdr>
            <w:top w:val="none" w:sz="0" w:space="0" w:color="auto"/>
            <w:left w:val="none" w:sz="0" w:space="0" w:color="auto"/>
            <w:bottom w:val="none" w:sz="0" w:space="0" w:color="auto"/>
            <w:right w:val="none" w:sz="0" w:space="0" w:color="auto"/>
          </w:divBdr>
        </w:div>
        <w:div w:id="1769735429">
          <w:marLeft w:val="360"/>
          <w:marRight w:val="0"/>
          <w:marTop w:val="200"/>
          <w:marBottom w:val="0"/>
          <w:divBdr>
            <w:top w:val="none" w:sz="0" w:space="0" w:color="auto"/>
            <w:left w:val="none" w:sz="0" w:space="0" w:color="auto"/>
            <w:bottom w:val="none" w:sz="0" w:space="0" w:color="auto"/>
            <w:right w:val="none" w:sz="0" w:space="0" w:color="auto"/>
          </w:divBdr>
        </w:div>
        <w:div w:id="1132216035">
          <w:marLeft w:val="360"/>
          <w:marRight w:val="0"/>
          <w:marTop w:val="200"/>
          <w:marBottom w:val="0"/>
          <w:divBdr>
            <w:top w:val="none" w:sz="0" w:space="0" w:color="auto"/>
            <w:left w:val="none" w:sz="0" w:space="0" w:color="auto"/>
            <w:bottom w:val="none" w:sz="0" w:space="0" w:color="auto"/>
            <w:right w:val="none" w:sz="0" w:space="0" w:color="auto"/>
          </w:divBdr>
        </w:div>
        <w:div w:id="1605504048">
          <w:marLeft w:val="360"/>
          <w:marRight w:val="0"/>
          <w:marTop w:val="200"/>
          <w:marBottom w:val="0"/>
          <w:divBdr>
            <w:top w:val="none" w:sz="0" w:space="0" w:color="auto"/>
            <w:left w:val="none" w:sz="0" w:space="0" w:color="auto"/>
            <w:bottom w:val="none" w:sz="0" w:space="0" w:color="auto"/>
            <w:right w:val="none" w:sz="0" w:space="0" w:color="auto"/>
          </w:divBdr>
        </w:div>
        <w:div w:id="149712764">
          <w:marLeft w:val="360"/>
          <w:marRight w:val="0"/>
          <w:marTop w:val="200"/>
          <w:marBottom w:val="0"/>
          <w:divBdr>
            <w:top w:val="none" w:sz="0" w:space="0" w:color="auto"/>
            <w:left w:val="none" w:sz="0" w:space="0" w:color="auto"/>
            <w:bottom w:val="none" w:sz="0" w:space="0" w:color="auto"/>
            <w:right w:val="none" w:sz="0" w:space="0" w:color="auto"/>
          </w:divBdr>
        </w:div>
        <w:div w:id="431511728">
          <w:marLeft w:val="360"/>
          <w:marRight w:val="0"/>
          <w:marTop w:val="200"/>
          <w:marBottom w:val="0"/>
          <w:divBdr>
            <w:top w:val="none" w:sz="0" w:space="0" w:color="auto"/>
            <w:left w:val="none" w:sz="0" w:space="0" w:color="auto"/>
            <w:bottom w:val="none" w:sz="0" w:space="0" w:color="auto"/>
            <w:right w:val="none" w:sz="0" w:space="0" w:color="auto"/>
          </w:divBdr>
        </w:div>
        <w:div w:id="83917122">
          <w:marLeft w:val="360"/>
          <w:marRight w:val="0"/>
          <w:marTop w:val="200"/>
          <w:marBottom w:val="0"/>
          <w:divBdr>
            <w:top w:val="none" w:sz="0" w:space="0" w:color="auto"/>
            <w:left w:val="none" w:sz="0" w:space="0" w:color="auto"/>
            <w:bottom w:val="none" w:sz="0" w:space="0" w:color="auto"/>
            <w:right w:val="none" w:sz="0" w:space="0" w:color="auto"/>
          </w:divBdr>
        </w:div>
        <w:div w:id="1043402293">
          <w:marLeft w:val="360"/>
          <w:marRight w:val="0"/>
          <w:marTop w:val="200"/>
          <w:marBottom w:val="0"/>
          <w:divBdr>
            <w:top w:val="none" w:sz="0" w:space="0" w:color="auto"/>
            <w:left w:val="none" w:sz="0" w:space="0" w:color="auto"/>
            <w:bottom w:val="none" w:sz="0" w:space="0" w:color="auto"/>
            <w:right w:val="none" w:sz="0" w:space="0" w:color="auto"/>
          </w:divBdr>
        </w:div>
      </w:divsChild>
    </w:div>
    <w:div w:id="732506341">
      <w:bodyDiv w:val="1"/>
      <w:marLeft w:val="0"/>
      <w:marRight w:val="0"/>
      <w:marTop w:val="0"/>
      <w:marBottom w:val="0"/>
      <w:divBdr>
        <w:top w:val="none" w:sz="0" w:space="0" w:color="auto"/>
        <w:left w:val="none" w:sz="0" w:space="0" w:color="auto"/>
        <w:bottom w:val="none" w:sz="0" w:space="0" w:color="auto"/>
        <w:right w:val="none" w:sz="0" w:space="0" w:color="auto"/>
      </w:divBdr>
      <w:divsChild>
        <w:div w:id="1760835554">
          <w:marLeft w:val="547"/>
          <w:marRight w:val="0"/>
          <w:marTop w:val="200"/>
          <w:marBottom w:val="0"/>
          <w:divBdr>
            <w:top w:val="none" w:sz="0" w:space="0" w:color="auto"/>
            <w:left w:val="none" w:sz="0" w:space="0" w:color="auto"/>
            <w:bottom w:val="none" w:sz="0" w:space="0" w:color="auto"/>
            <w:right w:val="none" w:sz="0" w:space="0" w:color="auto"/>
          </w:divBdr>
        </w:div>
        <w:div w:id="919295684">
          <w:marLeft w:val="547"/>
          <w:marRight w:val="0"/>
          <w:marTop w:val="200"/>
          <w:marBottom w:val="0"/>
          <w:divBdr>
            <w:top w:val="none" w:sz="0" w:space="0" w:color="auto"/>
            <w:left w:val="none" w:sz="0" w:space="0" w:color="auto"/>
            <w:bottom w:val="none" w:sz="0" w:space="0" w:color="auto"/>
            <w:right w:val="none" w:sz="0" w:space="0" w:color="auto"/>
          </w:divBdr>
        </w:div>
        <w:div w:id="1201824534">
          <w:marLeft w:val="547"/>
          <w:marRight w:val="0"/>
          <w:marTop w:val="200"/>
          <w:marBottom w:val="0"/>
          <w:divBdr>
            <w:top w:val="none" w:sz="0" w:space="0" w:color="auto"/>
            <w:left w:val="none" w:sz="0" w:space="0" w:color="auto"/>
            <w:bottom w:val="none" w:sz="0" w:space="0" w:color="auto"/>
            <w:right w:val="none" w:sz="0" w:space="0" w:color="auto"/>
          </w:divBdr>
        </w:div>
        <w:div w:id="1277324219">
          <w:marLeft w:val="547"/>
          <w:marRight w:val="0"/>
          <w:marTop w:val="200"/>
          <w:marBottom w:val="0"/>
          <w:divBdr>
            <w:top w:val="none" w:sz="0" w:space="0" w:color="auto"/>
            <w:left w:val="none" w:sz="0" w:space="0" w:color="auto"/>
            <w:bottom w:val="none" w:sz="0" w:space="0" w:color="auto"/>
            <w:right w:val="none" w:sz="0" w:space="0" w:color="auto"/>
          </w:divBdr>
        </w:div>
        <w:div w:id="947272123">
          <w:marLeft w:val="547"/>
          <w:marRight w:val="0"/>
          <w:marTop w:val="200"/>
          <w:marBottom w:val="0"/>
          <w:divBdr>
            <w:top w:val="none" w:sz="0" w:space="0" w:color="auto"/>
            <w:left w:val="none" w:sz="0" w:space="0" w:color="auto"/>
            <w:bottom w:val="none" w:sz="0" w:space="0" w:color="auto"/>
            <w:right w:val="none" w:sz="0" w:space="0" w:color="auto"/>
          </w:divBdr>
        </w:div>
        <w:div w:id="931741154">
          <w:marLeft w:val="547"/>
          <w:marRight w:val="0"/>
          <w:marTop w:val="200"/>
          <w:marBottom w:val="0"/>
          <w:divBdr>
            <w:top w:val="none" w:sz="0" w:space="0" w:color="auto"/>
            <w:left w:val="none" w:sz="0" w:space="0" w:color="auto"/>
            <w:bottom w:val="none" w:sz="0" w:space="0" w:color="auto"/>
            <w:right w:val="none" w:sz="0" w:space="0" w:color="auto"/>
          </w:divBdr>
        </w:div>
      </w:divsChild>
    </w:div>
    <w:div w:id="1412773436">
      <w:bodyDiv w:val="1"/>
      <w:marLeft w:val="0"/>
      <w:marRight w:val="0"/>
      <w:marTop w:val="0"/>
      <w:marBottom w:val="0"/>
      <w:divBdr>
        <w:top w:val="none" w:sz="0" w:space="0" w:color="auto"/>
        <w:left w:val="none" w:sz="0" w:space="0" w:color="auto"/>
        <w:bottom w:val="none" w:sz="0" w:space="0" w:color="auto"/>
        <w:right w:val="none" w:sz="0" w:space="0" w:color="auto"/>
      </w:divBdr>
    </w:div>
    <w:div w:id="1700663980">
      <w:bodyDiv w:val="1"/>
      <w:marLeft w:val="0"/>
      <w:marRight w:val="0"/>
      <w:marTop w:val="0"/>
      <w:marBottom w:val="0"/>
      <w:divBdr>
        <w:top w:val="none" w:sz="0" w:space="0" w:color="auto"/>
        <w:left w:val="none" w:sz="0" w:space="0" w:color="auto"/>
        <w:bottom w:val="none" w:sz="0" w:space="0" w:color="auto"/>
        <w:right w:val="none" w:sz="0" w:space="0" w:color="auto"/>
      </w:divBdr>
      <w:divsChild>
        <w:div w:id="540094243">
          <w:marLeft w:val="360"/>
          <w:marRight w:val="0"/>
          <w:marTop w:val="200"/>
          <w:marBottom w:val="0"/>
          <w:divBdr>
            <w:top w:val="none" w:sz="0" w:space="0" w:color="auto"/>
            <w:left w:val="none" w:sz="0" w:space="0" w:color="auto"/>
            <w:bottom w:val="none" w:sz="0" w:space="0" w:color="auto"/>
            <w:right w:val="none" w:sz="0" w:space="0" w:color="auto"/>
          </w:divBdr>
        </w:div>
      </w:divsChild>
    </w:div>
    <w:div w:id="1855144977">
      <w:bodyDiv w:val="1"/>
      <w:marLeft w:val="0"/>
      <w:marRight w:val="0"/>
      <w:marTop w:val="0"/>
      <w:marBottom w:val="0"/>
      <w:divBdr>
        <w:top w:val="none" w:sz="0" w:space="0" w:color="auto"/>
        <w:left w:val="none" w:sz="0" w:space="0" w:color="auto"/>
        <w:bottom w:val="none" w:sz="0" w:space="0" w:color="auto"/>
        <w:right w:val="none" w:sz="0" w:space="0" w:color="auto"/>
      </w:divBdr>
    </w:div>
    <w:div w:id="19342436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ucd.ie/gdpr/" TargetMode="External"/><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hyperlink" Target="https://www.ucd.ie/t4cms/D&amp;R%20Policy%20For%20UMT.pdf" TargetMode="External"/><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1527</Words>
  <Characters>8709</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10216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Rachael Reenan</dc:creator>
  <cp:keywords/>
  <dc:description/>
  <cp:lastModifiedBy>Rachael Reenan (Taaffe)</cp:lastModifiedBy>
  <cp:revision>8</cp:revision>
  <cp:lastPrinted>2019-05-01T08:02:00Z</cp:lastPrinted>
  <dcterms:created xsi:type="dcterms:W3CDTF">2019-05-03T17:28:00Z</dcterms:created>
  <dcterms:modified xsi:type="dcterms:W3CDTF">2024-02-06T15:12:00Z</dcterms:modified>
</cp:coreProperties>
</file>